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D9C" w:rsidRPr="00EF4D9C" w:rsidRDefault="00EF4D9C" w:rsidP="00EF4D9C">
      <w:pPr>
        <w:spacing w:after="318" w:line="374" w:lineRule="atLeast"/>
        <w:outlineLvl w:val="1"/>
        <w:rPr>
          <w:rFonts w:ascii="Arial" w:eastAsia="Times New Roman" w:hAnsi="Arial" w:cs="Arial"/>
          <w:b/>
          <w:bCs/>
          <w:color w:val="4D4D4D"/>
          <w:sz w:val="34"/>
          <w:szCs w:val="34"/>
          <w:lang w:eastAsia="ru-RU"/>
        </w:rPr>
      </w:pPr>
      <w:r w:rsidRPr="00EF4D9C">
        <w:rPr>
          <w:rFonts w:ascii="Arial" w:eastAsia="Times New Roman" w:hAnsi="Arial" w:cs="Arial"/>
          <w:b/>
          <w:bCs/>
          <w:color w:val="4D4D4D"/>
          <w:sz w:val="34"/>
          <w:szCs w:val="34"/>
          <w:lang w:eastAsia="ru-RU"/>
        </w:rPr>
        <w:t>Постановление Правительства РФ от 2 августа 2019 г.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(не вступило в силу)</w:t>
      </w:r>
    </w:p>
    <w:p w:rsidR="00EF4D9C" w:rsidRPr="00EF4D9C" w:rsidRDefault="00EF4D9C" w:rsidP="00EF4D9C">
      <w:pPr>
        <w:spacing w:line="318" w:lineRule="atLeast"/>
        <w:rPr>
          <w:rFonts w:ascii="Arial" w:eastAsia="Times New Roman" w:hAnsi="Arial" w:cs="Arial"/>
          <w:color w:val="333333"/>
          <w:sz w:val="26"/>
          <w:szCs w:val="26"/>
          <w:lang w:eastAsia="ru-RU"/>
        </w:rPr>
      </w:pPr>
      <w:r w:rsidRPr="00EF4D9C">
        <w:rPr>
          <w:rFonts w:ascii="Arial" w:eastAsia="Times New Roman" w:hAnsi="Arial" w:cs="Arial"/>
          <w:color w:val="333333"/>
          <w:sz w:val="26"/>
          <w:szCs w:val="26"/>
          <w:lang w:eastAsia="ru-RU"/>
        </w:rPr>
        <w:t xml:space="preserve">12 августа 2019 </w:t>
      </w:r>
    </w:p>
    <w:p w:rsidR="00EF4D9C" w:rsidRPr="00EF4D9C" w:rsidRDefault="00EF4D9C" w:rsidP="00EF4D9C">
      <w:pPr>
        <w:spacing w:after="318" w:line="337" w:lineRule="atLeast"/>
        <w:rPr>
          <w:rFonts w:ascii="Arial" w:eastAsia="Times New Roman" w:hAnsi="Arial" w:cs="Arial"/>
          <w:color w:val="333333"/>
          <w:sz w:val="28"/>
          <w:szCs w:val="28"/>
          <w:lang w:eastAsia="ru-RU"/>
        </w:rPr>
      </w:pPr>
      <w:bookmarkStart w:id="0" w:name="0"/>
      <w:bookmarkEnd w:id="0"/>
      <w:r w:rsidRPr="00EF4D9C">
        <w:rPr>
          <w:rFonts w:ascii="Arial" w:eastAsia="Times New Roman" w:hAnsi="Arial" w:cs="Arial"/>
          <w:color w:val="333333"/>
          <w:sz w:val="28"/>
          <w:szCs w:val="28"/>
          <w:lang w:eastAsia="ru-RU"/>
        </w:rPr>
        <w:t>В соответствии с пунктом 4 части 2 статьи 5 Федерального закона "О противодействии терроризму" Правительство Российской Федерации постановляет:</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Утвердить прилагаемые:</w:t>
      </w:r>
    </w:p>
    <w:p w:rsidR="00EF4D9C" w:rsidRPr="00EF4D9C" w:rsidRDefault="00EF4D9C" w:rsidP="00EF4D9C">
      <w:pPr>
        <w:spacing w:after="318" w:line="337" w:lineRule="atLeast"/>
        <w:rPr>
          <w:rFonts w:ascii="Arial" w:eastAsia="Times New Roman" w:hAnsi="Arial" w:cs="Arial"/>
          <w:color w:val="333333"/>
          <w:sz w:val="28"/>
          <w:szCs w:val="28"/>
          <w:lang w:eastAsia="ru-RU"/>
        </w:rPr>
      </w:pPr>
      <w:hyperlink r:id="rId4" w:anchor="1000" w:history="1">
        <w:r w:rsidRPr="00EF4D9C">
          <w:rPr>
            <w:rFonts w:ascii="Arial" w:eastAsia="Times New Roman" w:hAnsi="Arial" w:cs="Arial"/>
            <w:color w:val="808080"/>
            <w:sz w:val="28"/>
            <w:szCs w:val="28"/>
            <w:u w:val="single"/>
            <w:bdr w:val="none" w:sz="0" w:space="0" w:color="auto" w:frame="1"/>
            <w:lang w:eastAsia="ru-RU"/>
          </w:rPr>
          <w:t>требования</w:t>
        </w:r>
      </w:hyperlink>
      <w:r w:rsidRPr="00EF4D9C">
        <w:rPr>
          <w:rFonts w:ascii="Arial" w:eastAsia="Times New Roman" w:hAnsi="Arial" w:cs="Arial"/>
          <w:color w:val="333333"/>
          <w:sz w:val="28"/>
          <w:szCs w:val="28"/>
          <w:lang w:eastAsia="ru-RU"/>
        </w:rPr>
        <w:t xml:space="preserve">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EF4D9C" w:rsidRPr="00EF4D9C" w:rsidRDefault="00EF4D9C" w:rsidP="00EF4D9C">
      <w:pPr>
        <w:spacing w:after="318" w:line="337" w:lineRule="atLeast"/>
        <w:rPr>
          <w:rFonts w:ascii="Arial" w:eastAsia="Times New Roman" w:hAnsi="Arial" w:cs="Arial"/>
          <w:color w:val="333333"/>
          <w:sz w:val="28"/>
          <w:szCs w:val="28"/>
          <w:lang w:eastAsia="ru-RU"/>
        </w:rPr>
      </w:pPr>
      <w:hyperlink r:id="rId5" w:anchor="2000" w:history="1">
        <w:r w:rsidRPr="00EF4D9C">
          <w:rPr>
            <w:rFonts w:ascii="Arial" w:eastAsia="Times New Roman" w:hAnsi="Arial" w:cs="Arial"/>
            <w:color w:val="808080"/>
            <w:sz w:val="28"/>
            <w:szCs w:val="28"/>
            <w:u w:val="single"/>
            <w:bdr w:val="none" w:sz="0" w:space="0" w:color="auto" w:frame="1"/>
            <w:lang w:eastAsia="ru-RU"/>
          </w:rPr>
          <w:t>форму</w:t>
        </w:r>
      </w:hyperlink>
      <w:r w:rsidRPr="00EF4D9C">
        <w:rPr>
          <w:rFonts w:ascii="Arial" w:eastAsia="Times New Roman" w:hAnsi="Arial" w:cs="Arial"/>
          <w:color w:val="333333"/>
          <w:sz w:val="28"/>
          <w:szCs w:val="28"/>
          <w:lang w:eastAsia="ru-RU"/>
        </w:rPr>
        <w:t xml:space="preserve"> паспорта безопасности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tbl>
      <w:tblPr>
        <w:tblW w:w="0" w:type="auto"/>
        <w:tblCellMar>
          <w:top w:w="15" w:type="dxa"/>
          <w:left w:w="15" w:type="dxa"/>
          <w:bottom w:w="15" w:type="dxa"/>
          <w:right w:w="15" w:type="dxa"/>
        </w:tblCellMar>
        <w:tblLook w:val="04A0"/>
      </w:tblPr>
      <w:tblGrid>
        <w:gridCol w:w="3694"/>
        <w:gridCol w:w="3694"/>
      </w:tblGrid>
      <w:tr w:rsidR="00EF4D9C" w:rsidRPr="00EF4D9C" w:rsidTr="00EF4D9C">
        <w:tc>
          <w:tcPr>
            <w:tcW w:w="2500" w:type="pct"/>
            <w:hideMark/>
          </w:tcPr>
          <w:p w:rsidR="00EF4D9C" w:rsidRPr="00EF4D9C" w:rsidRDefault="00EF4D9C" w:rsidP="00EF4D9C">
            <w:pPr>
              <w:spacing w:after="0" w:line="240" w:lineRule="auto"/>
              <w:rPr>
                <w:rFonts w:ascii="Arial" w:eastAsia="Times New Roman" w:hAnsi="Arial" w:cs="Arial"/>
                <w:color w:val="333333"/>
                <w:sz w:val="26"/>
                <w:szCs w:val="26"/>
                <w:lang w:eastAsia="ru-RU"/>
              </w:rPr>
            </w:pPr>
            <w:r w:rsidRPr="00EF4D9C">
              <w:rPr>
                <w:rFonts w:ascii="Arial" w:eastAsia="Times New Roman" w:hAnsi="Arial" w:cs="Arial"/>
                <w:color w:val="333333"/>
                <w:sz w:val="26"/>
                <w:szCs w:val="26"/>
                <w:lang w:eastAsia="ru-RU"/>
              </w:rPr>
              <w:t>Председатель Правительства</w:t>
            </w:r>
            <w:r w:rsidRPr="00EF4D9C">
              <w:rPr>
                <w:rFonts w:ascii="Arial" w:eastAsia="Times New Roman" w:hAnsi="Arial" w:cs="Arial"/>
                <w:color w:val="333333"/>
                <w:sz w:val="26"/>
                <w:szCs w:val="26"/>
                <w:lang w:eastAsia="ru-RU"/>
              </w:rPr>
              <w:br/>
              <w:t xml:space="preserve">Российской Федерации </w:t>
            </w:r>
          </w:p>
        </w:tc>
        <w:tc>
          <w:tcPr>
            <w:tcW w:w="2500" w:type="pct"/>
            <w:hideMark/>
          </w:tcPr>
          <w:p w:rsidR="00EF4D9C" w:rsidRPr="00EF4D9C" w:rsidRDefault="00EF4D9C" w:rsidP="00EF4D9C">
            <w:pPr>
              <w:spacing w:after="0" w:line="240" w:lineRule="auto"/>
              <w:rPr>
                <w:rFonts w:ascii="Arial" w:eastAsia="Times New Roman" w:hAnsi="Arial" w:cs="Arial"/>
                <w:color w:val="333333"/>
                <w:sz w:val="26"/>
                <w:szCs w:val="26"/>
                <w:lang w:eastAsia="ru-RU"/>
              </w:rPr>
            </w:pPr>
            <w:r w:rsidRPr="00EF4D9C">
              <w:rPr>
                <w:rFonts w:ascii="Arial" w:eastAsia="Times New Roman" w:hAnsi="Arial" w:cs="Arial"/>
                <w:color w:val="333333"/>
                <w:sz w:val="26"/>
                <w:szCs w:val="26"/>
                <w:lang w:eastAsia="ru-RU"/>
              </w:rPr>
              <w:t xml:space="preserve">Д. Медведев </w:t>
            </w:r>
          </w:p>
        </w:tc>
      </w:tr>
    </w:tbl>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УТВЕРЖДЕНЫ</w:t>
      </w:r>
      <w:r w:rsidRPr="00EF4D9C">
        <w:rPr>
          <w:rFonts w:ascii="Arial" w:eastAsia="Times New Roman" w:hAnsi="Arial" w:cs="Arial"/>
          <w:color w:val="333333"/>
          <w:sz w:val="28"/>
          <w:szCs w:val="28"/>
          <w:lang w:eastAsia="ru-RU"/>
        </w:rPr>
        <w:br/>
      </w:r>
      <w:hyperlink r:id="rId6" w:anchor="0" w:history="1">
        <w:r w:rsidRPr="00EF4D9C">
          <w:rPr>
            <w:rFonts w:ascii="Arial" w:eastAsia="Times New Roman" w:hAnsi="Arial" w:cs="Arial"/>
            <w:color w:val="808080"/>
            <w:sz w:val="28"/>
            <w:szCs w:val="28"/>
            <w:u w:val="single"/>
            <w:bdr w:val="none" w:sz="0" w:space="0" w:color="auto" w:frame="1"/>
            <w:lang w:eastAsia="ru-RU"/>
          </w:rPr>
          <w:t>постановлением</w:t>
        </w:r>
      </w:hyperlink>
      <w:r w:rsidRPr="00EF4D9C">
        <w:rPr>
          <w:rFonts w:ascii="Arial" w:eastAsia="Times New Roman" w:hAnsi="Arial" w:cs="Arial"/>
          <w:color w:val="333333"/>
          <w:sz w:val="28"/>
          <w:szCs w:val="28"/>
          <w:lang w:eastAsia="ru-RU"/>
        </w:rPr>
        <w:t xml:space="preserve"> Правительства</w:t>
      </w:r>
      <w:r w:rsidRPr="00EF4D9C">
        <w:rPr>
          <w:rFonts w:ascii="Arial" w:eastAsia="Times New Roman" w:hAnsi="Arial" w:cs="Arial"/>
          <w:color w:val="333333"/>
          <w:sz w:val="28"/>
          <w:szCs w:val="28"/>
          <w:lang w:eastAsia="ru-RU"/>
        </w:rPr>
        <w:br/>
        <w:t>Российской Федерации</w:t>
      </w:r>
      <w:r w:rsidRPr="00EF4D9C">
        <w:rPr>
          <w:rFonts w:ascii="Arial" w:eastAsia="Times New Roman" w:hAnsi="Arial" w:cs="Arial"/>
          <w:color w:val="333333"/>
          <w:sz w:val="28"/>
          <w:szCs w:val="28"/>
          <w:lang w:eastAsia="ru-RU"/>
        </w:rPr>
        <w:br/>
        <w:t>от 2 августа 2019 г. № 1006</w:t>
      </w:r>
    </w:p>
    <w:p w:rsidR="00EF4D9C" w:rsidRPr="00EF4D9C" w:rsidRDefault="00EF4D9C" w:rsidP="00EF4D9C">
      <w:pPr>
        <w:spacing w:after="318" w:line="337" w:lineRule="atLeast"/>
        <w:outlineLvl w:val="2"/>
        <w:rPr>
          <w:rFonts w:ascii="Arial" w:eastAsia="Times New Roman" w:hAnsi="Arial" w:cs="Arial"/>
          <w:b/>
          <w:bCs/>
          <w:color w:val="333333"/>
          <w:sz w:val="32"/>
          <w:szCs w:val="32"/>
          <w:lang w:eastAsia="ru-RU"/>
        </w:rPr>
      </w:pPr>
      <w:r w:rsidRPr="00EF4D9C">
        <w:rPr>
          <w:rFonts w:ascii="Arial" w:eastAsia="Times New Roman" w:hAnsi="Arial" w:cs="Arial"/>
          <w:b/>
          <w:bCs/>
          <w:color w:val="333333"/>
          <w:sz w:val="32"/>
          <w:szCs w:val="32"/>
          <w:lang w:eastAsia="ru-RU"/>
        </w:rPr>
        <w:t>Требования</w:t>
      </w:r>
      <w:r w:rsidRPr="00EF4D9C">
        <w:rPr>
          <w:rFonts w:ascii="Arial" w:eastAsia="Times New Roman" w:hAnsi="Arial" w:cs="Arial"/>
          <w:b/>
          <w:bCs/>
          <w:color w:val="333333"/>
          <w:sz w:val="32"/>
          <w:szCs w:val="32"/>
          <w:lang w:eastAsia="ru-RU"/>
        </w:rPr>
        <w:br/>
        <w:t>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EF4D9C" w:rsidRPr="00EF4D9C" w:rsidRDefault="00EF4D9C" w:rsidP="00EF4D9C">
      <w:pPr>
        <w:spacing w:after="318" w:line="337" w:lineRule="atLeast"/>
        <w:outlineLvl w:val="2"/>
        <w:rPr>
          <w:rFonts w:ascii="Arial" w:eastAsia="Times New Roman" w:hAnsi="Arial" w:cs="Arial"/>
          <w:b/>
          <w:bCs/>
          <w:color w:val="333333"/>
          <w:sz w:val="32"/>
          <w:szCs w:val="32"/>
          <w:lang w:eastAsia="ru-RU"/>
        </w:rPr>
      </w:pPr>
      <w:r w:rsidRPr="00EF4D9C">
        <w:rPr>
          <w:rFonts w:ascii="Arial" w:eastAsia="Times New Roman" w:hAnsi="Arial" w:cs="Arial"/>
          <w:b/>
          <w:bCs/>
          <w:color w:val="333333"/>
          <w:sz w:val="32"/>
          <w:szCs w:val="32"/>
          <w:lang w:eastAsia="ru-RU"/>
        </w:rPr>
        <w:lastRenderedPageBreak/>
        <w:t>I. Общие положения</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1. 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(далее - объект (территория).</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просвещения Российской Федерации, организации, подведомственные Министерству просвещения Российской Федерации, органы исполнительной власти субъектов Российской Федерации и органы местного самоуправления, осуществляющие управление в сфере образования, организации, находящиеся в ведении органов исполнительной власти субъектов Российской Федерации, органов местного самоуправления, осуществляющих управление в сфере образования, и иные организации, осуществляющие деятельность в сфере деятельности Министерства просвещения Российской Федерации (далее - органы (организации), являющиеся правообладателями объектов (территорий).</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3. Настоящие требования не распространяются:</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а) на объекты (территории), подлежащие обязательной охране войсками национальной гвардии Российской Федерации;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 охраны;</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в) на объекты (территории), требования к антитеррористической защищенности которых утверждены иными актами Правительства Российской Федерации.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lastRenderedPageBreak/>
        <w:t>4. Перечни объектов (территорий), подлежащих антитеррористической защите, определяются:</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Министерством просвещения Российской Федерации - в отношении объектов (территорий), правообладателем которых является Министерство просвещения Российской Федерации, а также в отношении подведомственных Министерству просвещения Российской Федерации организаций;</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органами исполнительной власти субъектов Российской Федерации, органами местного самоуправления, осуществляющими управление в сфере образования Российской Федерации, - в отношении объектов (территорий), правообладателями которых они являются, а также организаций, находящихся в их ведении, осуществляющих деятельность в сфере образования.</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Перечни объектов (территорий), подлежащих антитеррористической защите, являются документами, содержащими служебную информацию ограниченного распространения, и имеют пометку "Для служебного пользования", если им не присваивается в соответствии с законодательством Российской Федерации гриф секретности.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5.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EF4D9C" w:rsidRPr="00EF4D9C" w:rsidRDefault="00EF4D9C" w:rsidP="00EF4D9C">
      <w:pPr>
        <w:spacing w:after="318" w:line="337" w:lineRule="atLeast"/>
        <w:outlineLvl w:val="2"/>
        <w:rPr>
          <w:rFonts w:ascii="Arial" w:eastAsia="Times New Roman" w:hAnsi="Arial" w:cs="Arial"/>
          <w:b/>
          <w:bCs/>
          <w:color w:val="333333"/>
          <w:sz w:val="32"/>
          <w:szCs w:val="32"/>
          <w:lang w:eastAsia="ru-RU"/>
        </w:rPr>
      </w:pPr>
      <w:r w:rsidRPr="00EF4D9C">
        <w:rPr>
          <w:rFonts w:ascii="Arial" w:eastAsia="Times New Roman" w:hAnsi="Arial" w:cs="Arial"/>
          <w:b/>
          <w:bCs/>
          <w:color w:val="333333"/>
          <w:sz w:val="32"/>
          <w:szCs w:val="32"/>
          <w:lang w:eastAsia="ru-RU"/>
        </w:rPr>
        <w:t>II. Категорирование объектов и порядок его проведения</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6. В целях установления дифференцированных требований к обеспечению антитеррористической защищенности объектов (территорий) с учетом степени угрозы совершения террористического акта и возможных последствий его совершения и на основании оценки состояния защищенности объектов (территорий), их значимости для инфраструктуры и жизнеобеспечения и степени потенциальной опасности совершения террористического акта проводится категорирование объектов (территорий).</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xml:space="preserve">Категорирование осуществляется в отношении функционирующих (эксплуатируемых) объектов (территорий) при вводе объектов в эксплуатацию, а также в случае изменения характеристик объектов </w:t>
      </w:r>
      <w:r w:rsidRPr="00EF4D9C">
        <w:rPr>
          <w:rFonts w:ascii="Arial" w:eastAsia="Times New Roman" w:hAnsi="Arial" w:cs="Arial"/>
          <w:color w:val="333333"/>
          <w:sz w:val="28"/>
          <w:szCs w:val="28"/>
          <w:lang w:eastAsia="ru-RU"/>
        </w:rPr>
        <w:lastRenderedPageBreak/>
        <w:t>(территорий), которые могут повлиять на изменение ранее присвоенной им категории опасности.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7. Степень угрозы совершения террористического акта определяется на основании количественных показателей государственных статистических данных о совершенных и предотвращенных за последние 12 месяцев террористических актах на территории субъекта Российской Федерации, а также на основании сведений о возможных угрозах совершения террористического акта в районе расположения объекта (территории).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(далее - пострадавшие), о возможном материальном ущербе и ущербе окружающей природной среде.</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Прогнозный показатель количества пострадавших в результате возможных последствий совершения террористического акта на объекте (территории) принимается равным максимальному количеству единовременно пребывающих людей на объекте (территории) в рабочие дни.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Прогнозный показатель возможного материального ущерба в результате возможных последствий совершения террористического акта на объекте (территории) принимается равным балансовой стоимости объекта (территории).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8. Для проведения категорирования объекта (территории) по решению руководителя органа (организации), являющегося правообладателем объекта (территории), создается комиссия по обследованию и категорированию объекта (территории) (далее - комиссия):</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а) в отношении функционирующего (эксплуатируемого) объекта (территории) - в течение 2 месяцев со дня утверждения настоящих требований;</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б) при вводе в эксплуатацию нового объекта (территории) - в течение 3 месяцев со дня окончания мероприятий по его вводу в эксплуатацию.</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9. Работа комиссии осуществляется в срок, не превышающий 30 рабочих дней со дня создания комиссии.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lastRenderedPageBreak/>
        <w:t>10. В состав комиссии включаются руководитель органа (организации), являющегося правообладателем объекта (территории), работники органа (организации), являющегося правообладателем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согласованию).</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объекта (территории).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Комиссию возглавляет руководитель органа (организации), являющегося правообладателем объекта (территории), или уполномоченное им лицо (далее - председатель комиссии).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11. Комиссия в ходе своей работы:</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а) проводит обследование объекта (территории) на предмет состояния его антитеррористической защищенности;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в) определяет степень угрозы совершения террористического акта на объекте (территории) и возможные последствия его совершения;</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г) выявляет потенциально опасные участки объекта (территории), совершение террористического акта на которых может привести к возникновению чрезвычайной ситуации с опасными социально-экономическими последствиями, и (или) уязвимые места и критические элементы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нем;</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lastRenderedPageBreak/>
        <w:t>д) определяет категорию объекта (территории) или подтверждает (изменяет) ранее присвоенную категорию;</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е) определяет перечень необходимых мероприятий по обеспечению антитеррористической защищенности объекта (территории) с учетом категории объекта (территории), а также сроки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12. В качестве критических элементов объекта (территории) рассматриваются:</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а) зоны, конструктивные и технологические элементы объекта (территории), в том числе зданий, инженерных сооружений и коммуникаций;</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б) элементы систем, узлы оборудования или устройств потенциально опасных установок на объекте (территории);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в) места использования или хранения опасных веществ и материалов на объекте (территории);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г) другие системы, элементы и коммуникации объекта (территории), необходимость защиты которых выявлена в процессе анализа их уязвимости.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13. Устанавливаются следующие категории опасности объектов (территорий) в зависимости от наличия приведенных критериев категорирования:</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а) объекты (территории) первой категории опасности: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5 и более террористических актов;</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объекты (территории), в результате совершения террористического акта на которых прогнозируемое количество пострадавших составляет более 1100 человек;</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lastRenderedPageBreak/>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более 300 млн. рублей;</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б) объекты (территории) второй категории опасности: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от 3 до 4 террористических актов;</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объекты (территории), в результате совершения террористического акта на которых прогнозируемое количество пострадавших составляет от 801 до 1100 человек;</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свыше 150 млн. рублей и не превышает 300 млн. рублей;</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в) объекты (территории) третьей категории опасности: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от 1 до 2 террористических актов;</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объекты (территории), в результате совершения террористического акта на которых прогнозируемое количество пострадавших составляет от 100 до 800 человек;</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от 15 до 150 млн. рублей;</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г) объекты (территории) четвертой категории опасности: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объекты (территории), расположенные на территории субъекта Российской Федерации, в котором в течение последних 12 месяцев не зафиксировано совершения (попыток к совершению) террористических актов;</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lastRenderedPageBreak/>
        <w:t>объекты (территории), в результате совершения террористического акта на которых прогнозируемое количество пострадавших составляет менее 100 человек;</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менее 15 млн. рублей.</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xml:space="preserve">14. Всем объектам (территориям) присваивается категория опасности, соответствующая наивысшему количественному показателю любого из критериев категорирования, указанных в </w:t>
      </w:r>
      <w:hyperlink r:id="rId7" w:anchor="1013" w:history="1">
        <w:r w:rsidRPr="00EF4D9C">
          <w:rPr>
            <w:rFonts w:ascii="Arial" w:eastAsia="Times New Roman" w:hAnsi="Arial" w:cs="Arial"/>
            <w:color w:val="808080"/>
            <w:sz w:val="28"/>
            <w:szCs w:val="28"/>
            <w:u w:val="single"/>
            <w:bdr w:val="none" w:sz="0" w:space="0" w:color="auto" w:frame="1"/>
            <w:lang w:eastAsia="ru-RU"/>
          </w:rPr>
          <w:t>пункте 13</w:t>
        </w:r>
      </w:hyperlink>
      <w:r w:rsidRPr="00EF4D9C">
        <w:rPr>
          <w:rFonts w:ascii="Arial" w:eastAsia="Times New Roman" w:hAnsi="Arial" w:cs="Arial"/>
          <w:color w:val="333333"/>
          <w:sz w:val="28"/>
          <w:szCs w:val="28"/>
          <w:lang w:eastAsia="ru-RU"/>
        </w:rPr>
        <w:t xml:space="preserve"> настоящих требований.</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15.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xml:space="preserve">Акт обследования и категорирования объекта (территории) составляется в 2 экземплярах и является основанием для разработки, а также неотъемлемой частью </w:t>
      </w:r>
      <w:hyperlink r:id="rId8" w:anchor="2000" w:history="1">
        <w:r w:rsidRPr="00EF4D9C">
          <w:rPr>
            <w:rFonts w:ascii="Arial" w:eastAsia="Times New Roman" w:hAnsi="Arial" w:cs="Arial"/>
            <w:color w:val="808080"/>
            <w:sz w:val="28"/>
            <w:szCs w:val="28"/>
            <w:u w:val="single"/>
            <w:bdr w:val="none" w:sz="0" w:space="0" w:color="auto" w:frame="1"/>
            <w:lang w:eastAsia="ru-RU"/>
          </w:rPr>
          <w:t>паспорта</w:t>
        </w:r>
      </w:hyperlink>
      <w:r w:rsidRPr="00EF4D9C">
        <w:rPr>
          <w:rFonts w:ascii="Arial" w:eastAsia="Times New Roman" w:hAnsi="Arial" w:cs="Arial"/>
          <w:color w:val="333333"/>
          <w:sz w:val="28"/>
          <w:szCs w:val="28"/>
          <w:lang w:eastAsia="ru-RU"/>
        </w:rPr>
        <w:t xml:space="preserve"> безопасности объекта (территории).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16. Служебная информация о состоянии антитеррористической защищенности объекта (территории), содержащаяся в акте обследования и категорирования объекта (территории), и принимаемых мерах по ее усилению является служебной информацией ограниченного распространения и подлежит защите в соответствии с законодательством Российской Федерации.</w:t>
      </w:r>
    </w:p>
    <w:p w:rsidR="00EF4D9C" w:rsidRPr="00EF4D9C" w:rsidRDefault="00EF4D9C" w:rsidP="00EF4D9C">
      <w:pPr>
        <w:spacing w:after="318" w:line="337" w:lineRule="atLeast"/>
        <w:outlineLvl w:val="2"/>
        <w:rPr>
          <w:rFonts w:ascii="Arial" w:eastAsia="Times New Roman" w:hAnsi="Arial" w:cs="Arial"/>
          <w:b/>
          <w:bCs/>
          <w:color w:val="333333"/>
          <w:sz w:val="32"/>
          <w:szCs w:val="32"/>
          <w:lang w:eastAsia="ru-RU"/>
        </w:rPr>
      </w:pPr>
      <w:r w:rsidRPr="00EF4D9C">
        <w:rPr>
          <w:rFonts w:ascii="Arial" w:eastAsia="Times New Roman" w:hAnsi="Arial" w:cs="Arial"/>
          <w:b/>
          <w:bCs/>
          <w:color w:val="333333"/>
          <w:sz w:val="32"/>
          <w:szCs w:val="32"/>
          <w:lang w:eastAsia="ru-RU"/>
        </w:rPr>
        <w:t>III. Мероприятия по обеспечению антитеррористической защищенности объектов (территорий)</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lastRenderedPageBreak/>
        <w:t>17. Антитеррористическая защищенность объектов (территорий) обеспечивается путем осуществления комплекса мер, направленных:</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а) на воспрепятствование неправомерному проникновению на объекты (территории);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б) на выявление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в) на пресечение попыток совершения террористических актов на объектах (территориях);</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г) на минимизацию возможных последствий совершения террористических актов на объектах (территориях) и ликвидацию угрозы их совершения;</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д) на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е) на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18. Воспрепятствование неправомерному проникновению на объекты (территории) достигается посредством:</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а) разработки и реализации комплекса мер по предупреждению, выявлению и устранению причин неправомерного проникновения на объекты (территории), локализации и нейтрализации последствий их проявления;</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б) организации и обеспечения пропускного и внутриобъектового режимов, контроля их функционирования;</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в) своевременного предупреждения, выявления и пресечения действий лиц, направленных на совершение террористического акта;</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lastRenderedPageBreak/>
        <w:t>г) обеспечения охраны объектов (территорий) и оснащения объектов (территорий) инженерно-техническими средствами и системами охраны;</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д) заключения договоров аренды, безвозмездного пользования и иных договоров пользования имуществом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(используемых) площадей с возможностью расторжения указанных договоров при нецелевом использовании объектов (территорий);</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е)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ж) осуществления контроля за выполнением мероприятий по обеспечению антитеррористической защищенности объектов (территорий);</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з) организации индивидуальной работы с работниками объектов (территорий) по вопросам противодействия идеологии терроризма и экстремизма в образовательной деятельности.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19. Выявление потенциальных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 обеспечивается путем:</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а) неукоснительного соблюдения на объектах (территориях) пропускного и внутриобъектового режимов;</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б) периодической проверки зданий (строений, сооружений), а также уязвимых мест и критических элементов объектов (территорий), систем подземных коммуникаций, стоянок автомобильного транспорта;</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в) принятия к нарушителям пропускного и внутриобъектового режимов мер ответственности, предусмотренных законодательством Российской Федерации;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г) исключения бесконтрольного пребывания на объектах (территориях) посторонних лиц и нахождения транспортных средств;</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lastRenderedPageBreak/>
        <w:t>д) поддержания в исправном состоянии инженерно-технических средств и систем охраны, оснащения бесперебойной и устойчивой связью объектов (территорий);</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е) сбора, обобщения и анализа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проникновения посторонних лиц на объекты (территории), беспричинного размещения посторонними лицами вблизи объектов (территорий) вещей и транспортных средств;</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ж) контроля за состоянием систем подземных коммуникаций, стоянок транспорта, складских помещений;</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з) поддержания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и) своевременного информирования правоохранительных органов о ставших известными фактах незаконного приобретения лицами, посещающими объект (территорию), оружия, его конструктивных элементов, боеприпасов, деталей для изготовления самодельных взрывных устройств.</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20. Пресечение попыток совершения террористических актов на объектах (территориях) достигается посредством:</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а) организации и обеспечения пропускного и внутриобъектового режимов на объектах (территориях);</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б) своевременного выявления фактов нарушения пропускного режима, попыток вноса (ввоза) и проноса (провоза) запрещенных предметов (взрывчатых веществ, оружия, боеприпасов, наркотических и других опасных предметов и веществ) на объекты (территории);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в) организации санкционированного допуска на объекты (территории) посетителей и автотранспортных средств;</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lastRenderedPageBreak/>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д) исключения фактов бесконтрольного пребывания на объектах (территориях) посторонних лиц и нахождения транспортных средств на объектах (территориях) или в непосредственной близости от них;</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е) организации круглосуточных охранных мероприятий, обеспечения ежедневного обхода и осмотра уязвимых мест и участков объектов (территорий), а также периодической проверки (обхода и осмотра) зданий (строений, сооружений) и территории со складскими и подсобными помещениями;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ж) осуществления контроля за состоянием помещений, используемых для проведения мероприятий с массовым пребыванием людей;</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з)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21. Минимизация возможных последствий и ликвидация угрозы террористических актов на объектах (территориях) достигается посредством:</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а)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б) разработки порядка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lastRenderedPageBreak/>
        <w:t>в) обучения работников объекта (территории) действиям в условиях угрозы совершения или при совершении террористического акта;</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г) проведения учений, тренировок по безопасной и своевременной эвакуации работников, обучающихся и иных лиц, находящихся на объекте (территории), при получении информации об угрозе совершения террористического акта либо о его совершении;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д) обеспечения технических возможностей эвакуации, а также своевременного оповещения работников, обучающихся и иных лиц, находящихся на объекте (территории), о порядке беспрепятственной и безопасной эвакуации из зданий (сооружений);</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е) проведения занятий с работниками объектов (территорий) по минимизации морально-психологических последствий совершения террористического акта.</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22.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 достигается посредством:</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xml:space="preserve">а) определения должностных лиц, ответственных за хранение </w:t>
      </w:r>
      <w:hyperlink r:id="rId9" w:anchor="2000" w:history="1">
        <w:r w:rsidRPr="00EF4D9C">
          <w:rPr>
            <w:rFonts w:ascii="Arial" w:eastAsia="Times New Roman" w:hAnsi="Arial" w:cs="Arial"/>
            <w:color w:val="808080"/>
            <w:sz w:val="28"/>
            <w:szCs w:val="28"/>
            <w:u w:val="single"/>
            <w:bdr w:val="none" w:sz="0" w:space="0" w:color="auto" w:frame="1"/>
            <w:lang w:eastAsia="ru-RU"/>
          </w:rPr>
          <w:t>паспорта</w:t>
        </w:r>
      </w:hyperlink>
      <w:r w:rsidRPr="00EF4D9C">
        <w:rPr>
          <w:rFonts w:ascii="Arial" w:eastAsia="Times New Roman" w:hAnsi="Arial" w:cs="Arial"/>
          <w:color w:val="333333"/>
          <w:sz w:val="28"/>
          <w:szCs w:val="28"/>
          <w:lang w:eastAsia="ru-RU"/>
        </w:rPr>
        <w:t xml:space="preserve"> безопасности объекта (территории) и иных документов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xml:space="preserve">б) определения должностных лиц, имеющих право доступа к служебной информации ограниченного распространения, содержащейся в </w:t>
      </w:r>
      <w:hyperlink r:id="rId10" w:anchor="2000" w:history="1">
        <w:r w:rsidRPr="00EF4D9C">
          <w:rPr>
            <w:rFonts w:ascii="Arial" w:eastAsia="Times New Roman" w:hAnsi="Arial" w:cs="Arial"/>
            <w:color w:val="808080"/>
            <w:sz w:val="28"/>
            <w:szCs w:val="28"/>
            <w:u w:val="single"/>
            <w:bdr w:val="none" w:sz="0" w:space="0" w:color="auto" w:frame="1"/>
            <w:lang w:eastAsia="ru-RU"/>
          </w:rPr>
          <w:t>паспорте</w:t>
        </w:r>
      </w:hyperlink>
      <w:r w:rsidRPr="00EF4D9C">
        <w:rPr>
          <w:rFonts w:ascii="Arial" w:eastAsia="Times New Roman" w:hAnsi="Arial" w:cs="Arial"/>
          <w:color w:val="333333"/>
          <w:sz w:val="28"/>
          <w:szCs w:val="28"/>
          <w:lang w:eastAsia="ru-RU"/>
        </w:rPr>
        <w:t xml:space="preserve">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xml:space="preserve">в) осуществления мер по выявлению и предупреждению возможных каналов утечки служебной информации ограниченного распространения, содержащейся в </w:t>
      </w:r>
      <w:hyperlink r:id="rId11" w:anchor="2000" w:history="1">
        <w:r w:rsidRPr="00EF4D9C">
          <w:rPr>
            <w:rFonts w:ascii="Arial" w:eastAsia="Times New Roman" w:hAnsi="Arial" w:cs="Arial"/>
            <w:color w:val="808080"/>
            <w:sz w:val="28"/>
            <w:szCs w:val="28"/>
            <w:u w:val="single"/>
            <w:bdr w:val="none" w:sz="0" w:space="0" w:color="auto" w:frame="1"/>
            <w:lang w:eastAsia="ru-RU"/>
          </w:rPr>
          <w:t>паспорте</w:t>
        </w:r>
      </w:hyperlink>
      <w:r w:rsidRPr="00EF4D9C">
        <w:rPr>
          <w:rFonts w:ascii="Arial" w:eastAsia="Times New Roman" w:hAnsi="Arial" w:cs="Arial"/>
          <w:color w:val="333333"/>
          <w:sz w:val="28"/>
          <w:szCs w:val="28"/>
          <w:lang w:eastAsia="ru-RU"/>
        </w:rPr>
        <w:t xml:space="preserve">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lastRenderedPageBreak/>
        <w:t xml:space="preserve">г) подготовки и переподготовки должностных лиц по вопросам работы со служебной информацией ограниченного распространения, содержащейся в </w:t>
      </w:r>
      <w:hyperlink r:id="rId12" w:anchor="2000" w:history="1">
        <w:r w:rsidRPr="00EF4D9C">
          <w:rPr>
            <w:rFonts w:ascii="Arial" w:eastAsia="Times New Roman" w:hAnsi="Arial" w:cs="Arial"/>
            <w:color w:val="808080"/>
            <w:sz w:val="28"/>
            <w:szCs w:val="28"/>
            <w:u w:val="single"/>
            <w:bdr w:val="none" w:sz="0" w:space="0" w:color="auto" w:frame="1"/>
            <w:lang w:eastAsia="ru-RU"/>
          </w:rPr>
          <w:t>паспорте</w:t>
        </w:r>
      </w:hyperlink>
      <w:r w:rsidRPr="00EF4D9C">
        <w:rPr>
          <w:rFonts w:ascii="Arial" w:eastAsia="Times New Roman" w:hAnsi="Arial" w:cs="Arial"/>
          <w:color w:val="333333"/>
          <w:sz w:val="28"/>
          <w:szCs w:val="28"/>
          <w:lang w:eastAsia="ru-RU"/>
        </w:rPr>
        <w:t xml:space="preserve"> безопасности объекта (территории), и служебной информацией ограниченного распространения об антитеррористической защищенности объекта (территории).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23.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с использованием почтовых отправлений, достигается посредством:</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а) организации санкционированного допуска на объекты (территории) посетителей и автотранспортных средств;</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б) своевременного выявления фактов нарушения пропускного режима, попыток вноса (ввоза) и проноса (провоза) отравляющих веществ и патогенных биологических агентов, токсичных химикатов на объекты (территории);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в) обеспечения достаточного уровня подготовки должностных лиц и персонала объектов (территорий) по вопросам выявления и предупреждения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г) осуществления контроля за состоянием помещений, используемых для проведения мероприятий с массовым пребыванием людей.</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24. В целях обеспечения антитеррористической защищенности объектов (территорий), отнесенных к четвертой категории опасности, осуществляются следующие мероприятия:</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а)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lastRenderedPageBreak/>
        <w:t>б) разработка планов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в) обеспечение пропускного и внутриобъектового режимов и осуществление контроля за их функционированием;</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г) оснащение объектов (территорий) системами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"112" и поддержание их в исправном состоянии;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д) оборудование объектов (территорий) системами оповещения и управления эвакуацией либо автономными системами (средствами)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е) проведение с работниками объектов (территорий) практических занятий и инструктажа о порядке действий при обнаружении на объектах (территориях) посторонних лиц и подозрительных предметов, а также при угрозе совершения террористического акта;</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ж) периодический обход и осмотр объектов (территорий), их помещений, систем подземных коммуникаций, стоянок транспорта, а также периодическая проверка складских помещений;</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з) проведение учений и тренировок по реализации планов обеспечения антитеррористической защищенности объектов (территорий);</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и)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к) осуществление мероприятий по информационной безопасности, обеспечивающих защиту от несанкционированного доступа к информационным ресурсам объектов (территорий);</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xml:space="preserve">л) размещение на объектах (территориях) наглядных пособий, содержащих информацию о порядке действий работников, </w:t>
      </w:r>
      <w:r w:rsidRPr="00EF4D9C">
        <w:rPr>
          <w:rFonts w:ascii="Arial" w:eastAsia="Times New Roman" w:hAnsi="Arial" w:cs="Arial"/>
          <w:color w:val="333333"/>
          <w:sz w:val="28"/>
          <w:szCs w:val="28"/>
          <w:lang w:eastAsia="ru-RU"/>
        </w:rPr>
        <w:lastRenderedPageBreak/>
        <w:t>обучающихся и иных лиц, находящихся на объекте (территории), при обнаружении подозрительных лиц или предметов на объектах (территориях), поступлении информации об угрозе совершения или о совершении террористических актов на объектах (территориях), а также плана эвакуации при возникновении чрезвычайных ситуаций, номеров телефонов аварийно-спасательных служб, территориальных органов безопасности 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м) оснащение объектов (территорий) системой наружного освещения;</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н) организация взаимодействия с территориальными органами безопасности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xml:space="preserve">25. В отношении объектов (территорий) третьей категории опасности дополнительно к мероприятиям, предусмотренным </w:t>
      </w:r>
      <w:hyperlink r:id="rId13" w:anchor="1024" w:history="1">
        <w:r w:rsidRPr="00EF4D9C">
          <w:rPr>
            <w:rFonts w:ascii="Arial" w:eastAsia="Times New Roman" w:hAnsi="Arial" w:cs="Arial"/>
            <w:color w:val="808080"/>
            <w:sz w:val="28"/>
            <w:szCs w:val="28"/>
            <w:u w:val="single"/>
            <w:bdr w:val="none" w:sz="0" w:space="0" w:color="auto" w:frame="1"/>
            <w:lang w:eastAsia="ru-RU"/>
          </w:rPr>
          <w:t>пунктом 24</w:t>
        </w:r>
      </w:hyperlink>
      <w:r w:rsidRPr="00EF4D9C">
        <w:rPr>
          <w:rFonts w:ascii="Arial" w:eastAsia="Times New Roman" w:hAnsi="Arial" w:cs="Arial"/>
          <w:color w:val="333333"/>
          <w:sz w:val="28"/>
          <w:szCs w:val="28"/>
          <w:lang w:eastAsia="ru-RU"/>
        </w:rPr>
        <w:t xml:space="preserve"> настоящих требований, осуществляются следующие мероприятия:</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а) оснащение объектов (территорий) системами видеонаблюдения, охранной сигнализации;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б) обеспечение охраны объектов (территорий) сотрудниками частных охранных организаций, подразделениями вневедомственной охраны войск национальной гвардии Российской Федерации, военизированными и сторожевыми подразделениями организации, подведомственной Федеральной службе войск национальной гвардии Российской Федерации, или подразделениями ведомственной охраны федеральных органов исполнительной власти, имеющих право на создание ведомственной охраны;</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в) оборудование на 1-м этаже помещения для охраны с установкой в нем систем видеонаблюдения, охранной сигнализации и средств передачи тревожных сообщений в подразделения войск национальной гвардии Российской Федерации (подразделения вневедомственной охраны войск национальной гвардии Российской Федерации);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lastRenderedPageBreak/>
        <w:t>г) оборудование основных входов в здания, входящие в состав объектов (территорий), контрольно-пропускными пунктами (постами охраны);</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д) оснащение объектов (территорий) стационарными или ручными металлоискателями.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xml:space="preserve">26. В отношении объектов (территорий) второй категории опасности дополнительно к мероприятиям, предусмотренным </w:t>
      </w:r>
      <w:hyperlink r:id="rId14" w:anchor="1024" w:history="1">
        <w:r w:rsidRPr="00EF4D9C">
          <w:rPr>
            <w:rFonts w:ascii="Arial" w:eastAsia="Times New Roman" w:hAnsi="Arial" w:cs="Arial"/>
            <w:color w:val="808080"/>
            <w:sz w:val="28"/>
            <w:szCs w:val="28"/>
            <w:u w:val="single"/>
            <w:bdr w:val="none" w:sz="0" w:space="0" w:color="auto" w:frame="1"/>
            <w:lang w:eastAsia="ru-RU"/>
          </w:rPr>
          <w:t>пунктами 24</w:t>
        </w:r>
      </w:hyperlink>
      <w:r w:rsidRPr="00EF4D9C">
        <w:rPr>
          <w:rFonts w:ascii="Arial" w:eastAsia="Times New Roman" w:hAnsi="Arial" w:cs="Arial"/>
          <w:color w:val="333333"/>
          <w:sz w:val="28"/>
          <w:szCs w:val="28"/>
          <w:lang w:eastAsia="ru-RU"/>
        </w:rPr>
        <w:t xml:space="preserve"> и </w:t>
      </w:r>
      <w:hyperlink r:id="rId15" w:anchor="1025" w:history="1">
        <w:r w:rsidRPr="00EF4D9C">
          <w:rPr>
            <w:rFonts w:ascii="Arial" w:eastAsia="Times New Roman" w:hAnsi="Arial" w:cs="Arial"/>
            <w:color w:val="808080"/>
            <w:sz w:val="28"/>
            <w:szCs w:val="28"/>
            <w:u w:val="single"/>
            <w:bdr w:val="none" w:sz="0" w:space="0" w:color="auto" w:frame="1"/>
            <w:lang w:eastAsia="ru-RU"/>
          </w:rPr>
          <w:t>25</w:t>
        </w:r>
      </w:hyperlink>
      <w:r w:rsidRPr="00EF4D9C">
        <w:rPr>
          <w:rFonts w:ascii="Arial" w:eastAsia="Times New Roman" w:hAnsi="Arial" w:cs="Arial"/>
          <w:color w:val="333333"/>
          <w:sz w:val="28"/>
          <w:szCs w:val="28"/>
          <w:lang w:eastAsia="ru-RU"/>
        </w:rPr>
        <w:t xml:space="preserve"> настоящих требований, осуществляются следующие мероприятия:</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а) оборудование объектов (территорий) системой контроля и управления доступом;</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б) оснащение въездов на объект (территорию) воротами, обеспечивающими жесткую фиксацию их створок в закрытом положении.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xml:space="preserve">27. В отношении объектов (территорий) первой категории опасности дополнительно к мероприятиям, предусмотренным </w:t>
      </w:r>
      <w:hyperlink r:id="rId16" w:anchor="1024" w:history="1">
        <w:r w:rsidRPr="00EF4D9C">
          <w:rPr>
            <w:rFonts w:ascii="Arial" w:eastAsia="Times New Roman" w:hAnsi="Arial" w:cs="Arial"/>
            <w:color w:val="808080"/>
            <w:sz w:val="28"/>
            <w:szCs w:val="28"/>
            <w:u w:val="single"/>
            <w:bdr w:val="none" w:sz="0" w:space="0" w:color="auto" w:frame="1"/>
            <w:lang w:eastAsia="ru-RU"/>
          </w:rPr>
          <w:t>пунктами 24</w:t>
        </w:r>
      </w:hyperlink>
      <w:r w:rsidRPr="00EF4D9C">
        <w:rPr>
          <w:rFonts w:ascii="Arial" w:eastAsia="Times New Roman" w:hAnsi="Arial" w:cs="Arial"/>
          <w:color w:val="333333"/>
          <w:sz w:val="28"/>
          <w:szCs w:val="28"/>
          <w:lang w:eastAsia="ru-RU"/>
        </w:rPr>
        <w:t xml:space="preserve">, </w:t>
      </w:r>
      <w:hyperlink r:id="rId17" w:anchor="1025" w:history="1">
        <w:r w:rsidRPr="00EF4D9C">
          <w:rPr>
            <w:rFonts w:ascii="Arial" w:eastAsia="Times New Roman" w:hAnsi="Arial" w:cs="Arial"/>
            <w:color w:val="808080"/>
            <w:sz w:val="28"/>
            <w:szCs w:val="28"/>
            <w:u w:val="single"/>
            <w:bdr w:val="none" w:sz="0" w:space="0" w:color="auto" w:frame="1"/>
            <w:lang w:eastAsia="ru-RU"/>
          </w:rPr>
          <w:t>25</w:t>
        </w:r>
      </w:hyperlink>
      <w:r w:rsidRPr="00EF4D9C">
        <w:rPr>
          <w:rFonts w:ascii="Arial" w:eastAsia="Times New Roman" w:hAnsi="Arial" w:cs="Arial"/>
          <w:color w:val="333333"/>
          <w:sz w:val="28"/>
          <w:szCs w:val="28"/>
          <w:lang w:eastAsia="ru-RU"/>
        </w:rPr>
        <w:t xml:space="preserve"> и </w:t>
      </w:r>
      <w:hyperlink r:id="rId18" w:anchor="1026" w:history="1">
        <w:r w:rsidRPr="00EF4D9C">
          <w:rPr>
            <w:rFonts w:ascii="Arial" w:eastAsia="Times New Roman" w:hAnsi="Arial" w:cs="Arial"/>
            <w:color w:val="808080"/>
            <w:sz w:val="28"/>
            <w:szCs w:val="28"/>
            <w:u w:val="single"/>
            <w:bdr w:val="none" w:sz="0" w:space="0" w:color="auto" w:frame="1"/>
            <w:lang w:eastAsia="ru-RU"/>
          </w:rPr>
          <w:t>26</w:t>
        </w:r>
      </w:hyperlink>
      <w:r w:rsidRPr="00EF4D9C">
        <w:rPr>
          <w:rFonts w:ascii="Arial" w:eastAsia="Times New Roman" w:hAnsi="Arial" w:cs="Arial"/>
          <w:color w:val="333333"/>
          <w:sz w:val="28"/>
          <w:szCs w:val="28"/>
          <w:lang w:eastAsia="ru-RU"/>
        </w:rPr>
        <w:t xml:space="preserve"> настоящих требований, осуществляются следующие мероприятия:</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а) оборудование контрольно-пропускных пунктов при входе (въезде) на прилегающую территорию объекта (территории);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б) оснащение въездов на объект (территорию) средствами снижения скорости и (или) противотаранными устройствами.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28. При изменении уровней террористической опасности, вводимых в соответствии с Указом Президента Российской Федерации от 14 июня 2012 г.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 соответствующего режима усиления противодействия терроризму, включающий в себя мероприятия, предусмотренные настоящими требованиями, а также соответствующими планами действий при установлении уровней террористической опасности.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lastRenderedPageBreak/>
        <w:t>29. Инженерная защита объектов (территорий) осуществляется в соответствии с Федеральным законом "Технический регламент о безопасности зданий и сооружений".</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Выбор и оснащение объектов (территорий) инженерно-техническими средствами и системами охраны конкретных типов определяются в техническом задании на проектирование инженерно-технических средств охраны при новом строительстве, капитальном ремонте, реконструкции или модернизации объектов (территорий).</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По решению руководителей органов (организаций),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30. Система видеонаблюдения с учетом количества устанавливаемых камер и мест их размещения должна обеспечивать непрерывное видеонаблюдение уязвимых мест и критических элементов объекта (территории), архивирование и хранение данных в течение одного месяца.</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31. Система оповещения и управления эвакуацией людей на объекте (территории) должна обеспечивать оперативное информирование лиц, находящихся на объекте (территории), о необходимости эвакуации и других действиях, обеспечивающих безопасность людей и предотвращение паники.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Системы оповещения и управления эвакуацией людей должны быть автономными и оборудованы источниками бесперебойного электропитания.</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В любой точке объекта (территории), где требуется оповещение людей, уровень громкости, формируемый звуковыми и речевыми оповещателями, должен быть выше допустимого уровня шума. Речевые оповещатели должны быть расположены таким образом, чтобы в любой точке объекта (территории), где требуется оповещение людей, обеспечивалась разборчивость передаваемой речевой информации.</w:t>
      </w:r>
    </w:p>
    <w:p w:rsidR="00EF4D9C" w:rsidRPr="00EF4D9C" w:rsidRDefault="00EF4D9C" w:rsidP="00EF4D9C">
      <w:pPr>
        <w:spacing w:after="318" w:line="337" w:lineRule="atLeast"/>
        <w:outlineLvl w:val="2"/>
        <w:rPr>
          <w:rFonts w:ascii="Arial" w:eastAsia="Times New Roman" w:hAnsi="Arial" w:cs="Arial"/>
          <w:b/>
          <w:bCs/>
          <w:color w:val="333333"/>
          <w:sz w:val="32"/>
          <w:szCs w:val="32"/>
          <w:lang w:eastAsia="ru-RU"/>
        </w:rPr>
      </w:pPr>
      <w:r w:rsidRPr="00EF4D9C">
        <w:rPr>
          <w:rFonts w:ascii="Arial" w:eastAsia="Times New Roman" w:hAnsi="Arial" w:cs="Arial"/>
          <w:b/>
          <w:bCs/>
          <w:color w:val="333333"/>
          <w:sz w:val="32"/>
          <w:szCs w:val="32"/>
          <w:lang w:eastAsia="ru-RU"/>
        </w:rPr>
        <w:t>IV. Контроль за выполнением требований к антитеррористической защищенности объектов (территорий)</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lastRenderedPageBreak/>
        <w:t>32. Контроль за выполнением настоящих требований осуществляется Министерством просвещения Российской Федерации, органами исполнительной власти субъектов Российской Федерации и органами местного самоуправления, осуществляющими управление в сфере образования, организациями, осуществляющими функции и полномочия учредителей в отношении образовательных организаций, являющимися правообладателями объектов (территорий), в виде плановых и внеплановых проверок антитеррористической защищенности объектов (территорий) в целях:</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а) проверки выполнения на объектах (территориях) требований к их антитеррористической защищенности, а также разработанных в соответствии с ними организационно-распорядительных документов органов (организаций), являющихся правообладателями объектов (территорий);</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б) оценки эффективности использования систем обеспечения антитеррористической защищенности объектов (территорий) и реализации требований к антитеррористической защищенности объектов (территорий);</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в) выработки и реализации мер по устранению выявленных в ходе проведения проверок антитеррористической защищенности объектов (территорий) недостатков.</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33. Плановые проверки осуществляются в форме документального контроля, выездного обследования антитеррористической защищенности объектов (территорий) и проводятся не реже 1 раза в 3 года в соответствии с утвержденным планом-графиком проверок, в котором указываются ответственные за проведение плановых проверок лица.</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34. Должностное лицо, осуществляющее непосредственное руководство деятельностью работников на объекте (территории), уведомляется о проведении плановой проверки антитеррористической защищенности объекта (территории) не позднее чем за 30 дней до начала ее проведения посредством направления копии соответствующего приказа (распоряжения).</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xml:space="preserve">35. Внеплановые проверки антитеррористической защищенности объектов (территорий) проводятся на основании приказов (распоряжений) руководителей органов (организаций), являющихся </w:t>
      </w:r>
      <w:r w:rsidRPr="00EF4D9C">
        <w:rPr>
          <w:rFonts w:ascii="Arial" w:eastAsia="Times New Roman" w:hAnsi="Arial" w:cs="Arial"/>
          <w:color w:val="333333"/>
          <w:sz w:val="28"/>
          <w:szCs w:val="28"/>
          <w:lang w:eastAsia="ru-RU"/>
        </w:rPr>
        <w:lastRenderedPageBreak/>
        <w:t>правообладателями объектов (территорий), и (или) вышестоящих органов (организаций) в случаях:</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а) несоблюдения на объектах (территориях) требований к их антитеррористической защищенности, в том числе при поступлении от граждан жалоб на несоблюдение требований к антитеррористической защищенности объектов (территорий) и (или) бездействие должностных лиц органов (организаций), являющихся правообладателями объектов (территорий), в отношении обеспечения антитеррористической защищенности объектов (территорий);</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б) при необходимости актуализации паспорта безопасности объекта (территории);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в) в целях осуществления контроля за устранением недостатков, выявленных в ходе проведения плановых проверок антитеррористической защищенности объектов (территорий).</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36. Срок проведения проверки антитеррористической защищенности объекта (территории) не может превышать 5 рабочих дней.</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37. По результатам проведения плановой или внеплановой проверки антитеррористической защищенности объекта (территории) оформляется акт проверки объекта (территории) с отражением в нем состояния антитеррористической защищенности объекта (территории), выявленных недостатков и предложений по их устранению.</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Копия акта проверки объекта (территории) организации, подведомственной Министерству просвещения Российской Федерации, направляется в Министерство просвещения Российской Федерации, копия акта проверки объекта (территории) организации, находящейся в ведении органов исполнительной власти субъектов Российской Федерации или органов местного самоуправления, осуществляющих управление в сфере образования, направляется в органы исполнительной власти субъектов Российской Федерации или органы местного самоуправления, осуществляющие управление в сфере образования.</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xml:space="preserve">38.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w:t>
      </w:r>
      <w:r w:rsidRPr="00EF4D9C">
        <w:rPr>
          <w:rFonts w:ascii="Arial" w:eastAsia="Times New Roman" w:hAnsi="Arial" w:cs="Arial"/>
          <w:color w:val="333333"/>
          <w:sz w:val="28"/>
          <w:szCs w:val="28"/>
          <w:lang w:eastAsia="ru-RU"/>
        </w:rPr>
        <w:lastRenderedPageBreak/>
        <w:t>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p w:rsidR="00EF4D9C" w:rsidRPr="00EF4D9C" w:rsidRDefault="00EF4D9C" w:rsidP="00EF4D9C">
      <w:pPr>
        <w:spacing w:after="318" w:line="337" w:lineRule="atLeast"/>
        <w:outlineLvl w:val="2"/>
        <w:rPr>
          <w:rFonts w:ascii="Arial" w:eastAsia="Times New Roman" w:hAnsi="Arial" w:cs="Arial"/>
          <w:b/>
          <w:bCs/>
          <w:color w:val="333333"/>
          <w:sz w:val="32"/>
          <w:szCs w:val="32"/>
          <w:lang w:eastAsia="ru-RU"/>
        </w:rPr>
      </w:pPr>
      <w:r w:rsidRPr="00EF4D9C">
        <w:rPr>
          <w:rFonts w:ascii="Arial" w:eastAsia="Times New Roman" w:hAnsi="Arial" w:cs="Arial"/>
          <w:b/>
          <w:bCs/>
          <w:color w:val="333333"/>
          <w:sz w:val="32"/>
          <w:szCs w:val="32"/>
          <w:lang w:eastAsia="ru-RU"/>
        </w:rPr>
        <w:t>V. Порядок информирования об угрозе совершения или о совершении террористического акта на объектах (территориях) и реагирования лиц, ответственных за обеспечение антитеррористической защищенности объекта (территории), на полученную информацию</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39. При обнаружении угрозы совершения террористического акта на объекте (территории), получении информации (в том числе анонимной) об угрозе совершения или о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а также орган (организацию), являющийся правообладателем объекта (территории), и вышестоящий орган (организацию).</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Работники органа (организации), являющегося правообладателем объекта (территории), при получении информации (в том числе анонимной) об угрозе совершения террористического акта на объекте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уполномоченному им лицу.</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xml:space="preserve">40. При направлении в соответствии с </w:t>
      </w:r>
      <w:hyperlink r:id="rId19" w:anchor="1039" w:history="1">
        <w:r w:rsidRPr="00EF4D9C">
          <w:rPr>
            <w:rFonts w:ascii="Arial" w:eastAsia="Times New Roman" w:hAnsi="Arial" w:cs="Arial"/>
            <w:color w:val="808080"/>
            <w:sz w:val="28"/>
            <w:szCs w:val="28"/>
            <w:u w:val="single"/>
            <w:bdr w:val="none" w:sz="0" w:space="0" w:color="auto" w:frame="1"/>
            <w:lang w:eastAsia="ru-RU"/>
          </w:rPr>
          <w:t>пунктом 39</w:t>
        </w:r>
      </w:hyperlink>
      <w:r w:rsidRPr="00EF4D9C">
        <w:rPr>
          <w:rFonts w:ascii="Arial" w:eastAsia="Times New Roman" w:hAnsi="Arial" w:cs="Arial"/>
          <w:color w:val="333333"/>
          <w:sz w:val="28"/>
          <w:szCs w:val="28"/>
          <w:lang w:eastAsia="ru-RU"/>
        </w:rPr>
        <w:t xml:space="preserve"> настоящих требований информации об угрозе совершения или о совершении террористического акта на объекте (территории) лицо, передающее указанную информацию с помощью средств связи, сообщает:</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lastRenderedPageBreak/>
        <w:t>а) свою фамилию, имя, отчество (при наличии) и занимаемую должность;</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б) наименование объекта (территории) и его точный адрес;</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в) дату и время получения информации об угрозе совершения или о совершении террористического акта на объекте (территории);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г) характер информации об угрозе совершения террористического акта или характер совершенного террористического акта;</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д) количество находящихся на объекте (территории) людей;</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41. 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информацию, а также дату и время ее передачи.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42. Должностное лицо, осуществляющее непосредственное руководство деятельностью работников на объекте (территории) (лицо, его замещающее),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на объекте (территории) обеспечивает:</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а) оповещение работников, обучающихся и иных лиц, находящихся на объекте (территории), об угрозе совершения террористического акта;</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lastRenderedPageBreak/>
        <w:t>б) безопасную и беспрепятственную эвакуацию работников, обучающихся и иных лиц, находящихся на объекте (территории);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в) усиление охраны и контроля пропускного и внутриобъектового режимов, а также прекращение доступа людей и транспортных средств на объект (территорию);</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г) беспрепятственный доступ на объект (территорию)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EF4D9C" w:rsidRPr="00EF4D9C" w:rsidRDefault="00EF4D9C" w:rsidP="00EF4D9C">
      <w:pPr>
        <w:spacing w:after="318" w:line="337" w:lineRule="atLeast"/>
        <w:outlineLvl w:val="2"/>
        <w:rPr>
          <w:rFonts w:ascii="Arial" w:eastAsia="Times New Roman" w:hAnsi="Arial" w:cs="Arial"/>
          <w:b/>
          <w:bCs/>
          <w:color w:val="333333"/>
          <w:sz w:val="32"/>
          <w:szCs w:val="32"/>
          <w:lang w:eastAsia="ru-RU"/>
        </w:rPr>
      </w:pPr>
      <w:r w:rsidRPr="00EF4D9C">
        <w:rPr>
          <w:rFonts w:ascii="Arial" w:eastAsia="Times New Roman" w:hAnsi="Arial" w:cs="Arial"/>
          <w:b/>
          <w:bCs/>
          <w:color w:val="333333"/>
          <w:sz w:val="32"/>
          <w:szCs w:val="32"/>
          <w:lang w:eastAsia="ru-RU"/>
        </w:rPr>
        <w:t>VI. Паспорт безопасности объекта (территории)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xml:space="preserve">43. На каждый объект (территорию) в течение 30 дней после проведения обследования и категорирования объекта (территории) комиссией составляется </w:t>
      </w:r>
      <w:hyperlink r:id="rId20" w:anchor="2000" w:history="1">
        <w:r w:rsidRPr="00EF4D9C">
          <w:rPr>
            <w:rFonts w:ascii="Arial" w:eastAsia="Times New Roman" w:hAnsi="Arial" w:cs="Arial"/>
            <w:color w:val="808080"/>
            <w:sz w:val="28"/>
            <w:szCs w:val="28"/>
            <w:u w:val="single"/>
            <w:bdr w:val="none" w:sz="0" w:space="0" w:color="auto" w:frame="1"/>
            <w:lang w:eastAsia="ru-RU"/>
          </w:rPr>
          <w:t>паспорт</w:t>
        </w:r>
      </w:hyperlink>
      <w:r w:rsidRPr="00EF4D9C">
        <w:rPr>
          <w:rFonts w:ascii="Arial" w:eastAsia="Times New Roman" w:hAnsi="Arial" w:cs="Arial"/>
          <w:color w:val="333333"/>
          <w:sz w:val="28"/>
          <w:szCs w:val="28"/>
          <w:lang w:eastAsia="ru-RU"/>
        </w:rPr>
        <w:t xml:space="preserve"> безопасности объекта (территории).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44. </w:t>
      </w:r>
      <w:hyperlink r:id="rId21" w:anchor="2000" w:history="1">
        <w:r w:rsidRPr="00EF4D9C">
          <w:rPr>
            <w:rFonts w:ascii="Arial" w:eastAsia="Times New Roman" w:hAnsi="Arial" w:cs="Arial"/>
            <w:color w:val="808080"/>
            <w:sz w:val="28"/>
            <w:szCs w:val="28"/>
            <w:u w:val="single"/>
            <w:bdr w:val="none" w:sz="0" w:space="0" w:color="auto" w:frame="1"/>
            <w:lang w:eastAsia="ru-RU"/>
          </w:rPr>
          <w:t>Паспорт</w:t>
        </w:r>
      </w:hyperlink>
      <w:r w:rsidRPr="00EF4D9C">
        <w:rPr>
          <w:rFonts w:ascii="Arial" w:eastAsia="Times New Roman" w:hAnsi="Arial" w:cs="Arial"/>
          <w:color w:val="333333"/>
          <w:sz w:val="28"/>
          <w:szCs w:val="28"/>
          <w:lang w:eastAsia="ru-RU"/>
        </w:rPr>
        <w:t xml:space="preserve"> безопасности объекта (территории) подписывается должностным лицом, осуществляющим непосредственное руководство деятельностью работников на объекте (территории), согласовывается с руководителями территориального органа безопасности,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и утверждается руководителем органа (организации), являющегося правообладателем объекта (территории), или уполномоченным им лицом.</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xml:space="preserve">45. Согласование </w:t>
      </w:r>
      <w:hyperlink r:id="rId22" w:anchor="2000" w:history="1">
        <w:r w:rsidRPr="00EF4D9C">
          <w:rPr>
            <w:rFonts w:ascii="Arial" w:eastAsia="Times New Roman" w:hAnsi="Arial" w:cs="Arial"/>
            <w:color w:val="808080"/>
            <w:sz w:val="28"/>
            <w:szCs w:val="28"/>
            <w:u w:val="single"/>
            <w:bdr w:val="none" w:sz="0" w:space="0" w:color="auto" w:frame="1"/>
            <w:lang w:eastAsia="ru-RU"/>
          </w:rPr>
          <w:t>паспорта</w:t>
        </w:r>
      </w:hyperlink>
      <w:r w:rsidRPr="00EF4D9C">
        <w:rPr>
          <w:rFonts w:ascii="Arial" w:eastAsia="Times New Roman" w:hAnsi="Arial" w:cs="Arial"/>
          <w:color w:val="333333"/>
          <w:sz w:val="28"/>
          <w:szCs w:val="28"/>
          <w:lang w:eastAsia="ru-RU"/>
        </w:rPr>
        <w:t xml:space="preserve"> безопасности объекта (территории) осуществляется в срок, не превышающий 45 рабочих дней со дня его подписания. Срок рассмотрения и согласования паспорта безопасности не должен превышать 10 дней с момента его поступления в территориальные органы и подразделения, указанные в </w:t>
      </w:r>
      <w:hyperlink r:id="rId23" w:anchor="1044" w:history="1">
        <w:r w:rsidRPr="00EF4D9C">
          <w:rPr>
            <w:rFonts w:ascii="Arial" w:eastAsia="Times New Roman" w:hAnsi="Arial" w:cs="Arial"/>
            <w:color w:val="808080"/>
            <w:sz w:val="28"/>
            <w:szCs w:val="28"/>
            <w:u w:val="single"/>
            <w:bdr w:val="none" w:sz="0" w:space="0" w:color="auto" w:frame="1"/>
            <w:lang w:eastAsia="ru-RU"/>
          </w:rPr>
          <w:t>пункте 44</w:t>
        </w:r>
      </w:hyperlink>
      <w:r w:rsidRPr="00EF4D9C">
        <w:rPr>
          <w:rFonts w:ascii="Arial" w:eastAsia="Times New Roman" w:hAnsi="Arial" w:cs="Arial"/>
          <w:color w:val="333333"/>
          <w:sz w:val="28"/>
          <w:szCs w:val="28"/>
          <w:lang w:eastAsia="ru-RU"/>
        </w:rPr>
        <w:t xml:space="preserve"> настоящих требований.</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lastRenderedPageBreak/>
        <w:t>46. </w:t>
      </w:r>
      <w:hyperlink r:id="rId24" w:anchor="2000" w:history="1">
        <w:r w:rsidRPr="00EF4D9C">
          <w:rPr>
            <w:rFonts w:ascii="Arial" w:eastAsia="Times New Roman" w:hAnsi="Arial" w:cs="Arial"/>
            <w:color w:val="808080"/>
            <w:sz w:val="28"/>
            <w:szCs w:val="28"/>
            <w:u w:val="single"/>
            <w:bdr w:val="none" w:sz="0" w:space="0" w:color="auto" w:frame="1"/>
            <w:lang w:eastAsia="ru-RU"/>
          </w:rPr>
          <w:t>Паспорт</w:t>
        </w:r>
      </w:hyperlink>
      <w:r w:rsidRPr="00EF4D9C">
        <w:rPr>
          <w:rFonts w:ascii="Arial" w:eastAsia="Times New Roman" w:hAnsi="Arial" w:cs="Arial"/>
          <w:color w:val="333333"/>
          <w:sz w:val="28"/>
          <w:szCs w:val="28"/>
          <w:lang w:eastAsia="ru-RU"/>
        </w:rPr>
        <w:t xml:space="preserve">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47. </w:t>
      </w:r>
      <w:hyperlink r:id="rId25" w:anchor="2000" w:history="1">
        <w:r w:rsidRPr="00EF4D9C">
          <w:rPr>
            <w:rFonts w:ascii="Arial" w:eastAsia="Times New Roman" w:hAnsi="Arial" w:cs="Arial"/>
            <w:color w:val="808080"/>
            <w:sz w:val="28"/>
            <w:szCs w:val="28"/>
            <w:u w:val="single"/>
            <w:bdr w:val="none" w:sz="0" w:space="0" w:color="auto" w:frame="1"/>
            <w:lang w:eastAsia="ru-RU"/>
          </w:rPr>
          <w:t>Паспорт</w:t>
        </w:r>
      </w:hyperlink>
      <w:r w:rsidRPr="00EF4D9C">
        <w:rPr>
          <w:rFonts w:ascii="Arial" w:eastAsia="Times New Roman" w:hAnsi="Arial" w:cs="Arial"/>
          <w:color w:val="333333"/>
          <w:sz w:val="28"/>
          <w:szCs w:val="28"/>
          <w:lang w:eastAsia="ru-RU"/>
        </w:rPr>
        <w:t xml:space="preserve"> безопасности объекта (территории) составляется в 2 экземплярах (1-й экземпляр паспорта безопасности объекта (территории) хранится на объекте (территории), 2-й экземпляр направляется в орган (организацию), являющийся правообладателем объекта (территории).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Копия (по согласованию с территориальным органом безопасности - бумажная или электронная) паспорта безопасности объекта (территории) с сопроводительным письмом направляется в территориальный орган безопасности по месту нахождения объекта (территории).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xml:space="preserve">48. Актуализация </w:t>
      </w:r>
      <w:hyperlink r:id="rId26" w:anchor="2000" w:history="1">
        <w:r w:rsidRPr="00EF4D9C">
          <w:rPr>
            <w:rFonts w:ascii="Arial" w:eastAsia="Times New Roman" w:hAnsi="Arial" w:cs="Arial"/>
            <w:color w:val="808080"/>
            <w:sz w:val="28"/>
            <w:szCs w:val="28"/>
            <w:u w:val="single"/>
            <w:bdr w:val="none" w:sz="0" w:space="0" w:color="auto" w:frame="1"/>
            <w:lang w:eastAsia="ru-RU"/>
          </w:rPr>
          <w:t>паспорта</w:t>
        </w:r>
      </w:hyperlink>
      <w:r w:rsidRPr="00EF4D9C">
        <w:rPr>
          <w:rFonts w:ascii="Arial" w:eastAsia="Times New Roman" w:hAnsi="Arial" w:cs="Arial"/>
          <w:color w:val="333333"/>
          <w:sz w:val="28"/>
          <w:szCs w:val="28"/>
          <w:lang w:eastAsia="ru-RU"/>
        </w:rPr>
        <w:t xml:space="preserve"> безопасности объекта (территории) осуществляется в порядке, предусмотренном для его разработки, не реже одного раза в 5 лет, а также при изменении: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а) общей площади и периметра объекта (территории);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б) количества критических элементов объекта (территории);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в) мер по инженерно-технической защите объекта (территории).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xml:space="preserve">49. Изменения прилагаются ко всем экземплярам </w:t>
      </w:r>
      <w:hyperlink r:id="rId27" w:anchor="2000" w:history="1">
        <w:r w:rsidRPr="00EF4D9C">
          <w:rPr>
            <w:rFonts w:ascii="Arial" w:eastAsia="Times New Roman" w:hAnsi="Arial" w:cs="Arial"/>
            <w:color w:val="808080"/>
            <w:sz w:val="28"/>
            <w:szCs w:val="28"/>
            <w:u w:val="single"/>
            <w:bdr w:val="none" w:sz="0" w:space="0" w:color="auto" w:frame="1"/>
            <w:lang w:eastAsia="ru-RU"/>
          </w:rPr>
          <w:t>паспорта</w:t>
        </w:r>
      </w:hyperlink>
      <w:r w:rsidRPr="00EF4D9C">
        <w:rPr>
          <w:rFonts w:ascii="Arial" w:eastAsia="Times New Roman" w:hAnsi="Arial" w:cs="Arial"/>
          <w:color w:val="333333"/>
          <w:sz w:val="28"/>
          <w:szCs w:val="28"/>
          <w:lang w:eastAsia="ru-RU"/>
        </w:rPr>
        <w:t xml:space="preserve"> безопасности объекта (территории) с указанием причин и дат их внесения.</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50. </w:t>
      </w:r>
      <w:hyperlink r:id="rId28" w:anchor="2000" w:history="1">
        <w:r w:rsidRPr="00EF4D9C">
          <w:rPr>
            <w:rFonts w:ascii="Arial" w:eastAsia="Times New Roman" w:hAnsi="Arial" w:cs="Arial"/>
            <w:color w:val="808080"/>
            <w:sz w:val="28"/>
            <w:szCs w:val="28"/>
            <w:u w:val="single"/>
            <w:bdr w:val="none" w:sz="0" w:space="0" w:color="auto" w:frame="1"/>
            <w:lang w:eastAsia="ru-RU"/>
          </w:rPr>
          <w:t>Паспорт</w:t>
        </w:r>
      </w:hyperlink>
      <w:r w:rsidRPr="00EF4D9C">
        <w:rPr>
          <w:rFonts w:ascii="Arial" w:eastAsia="Times New Roman" w:hAnsi="Arial" w:cs="Arial"/>
          <w:color w:val="333333"/>
          <w:sz w:val="28"/>
          <w:szCs w:val="28"/>
          <w:lang w:eastAsia="ru-RU"/>
        </w:rPr>
        <w:t xml:space="preserve"> безопасности объекта (территории), признанный по результатам его актуализации нуждающимся в замене, после замены хранится на объекте (территории) в течение 5 лет.</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УТВЕРЖДЕНА</w:t>
      </w:r>
      <w:r w:rsidRPr="00EF4D9C">
        <w:rPr>
          <w:rFonts w:ascii="Arial" w:eastAsia="Times New Roman" w:hAnsi="Arial" w:cs="Arial"/>
          <w:color w:val="333333"/>
          <w:sz w:val="28"/>
          <w:szCs w:val="28"/>
          <w:lang w:eastAsia="ru-RU"/>
        </w:rPr>
        <w:br/>
      </w:r>
      <w:hyperlink r:id="rId29" w:anchor="0" w:history="1">
        <w:r w:rsidRPr="00EF4D9C">
          <w:rPr>
            <w:rFonts w:ascii="Arial" w:eastAsia="Times New Roman" w:hAnsi="Arial" w:cs="Arial"/>
            <w:color w:val="808080"/>
            <w:sz w:val="28"/>
            <w:szCs w:val="28"/>
            <w:u w:val="single"/>
            <w:bdr w:val="none" w:sz="0" w:space="0" w:color="auto" w:frame="1"/>
            <w:lang w:eastAsia="ru-RU"/>
          </w:rPr>
          <w:t>постановлением</w:t>
        </w:r>
      </w:hyperlink>
      <w:r w:rsidRPr="00EF4D9C">
        <w:rPr>
          <w:rFonts w:ascii="Arial" w:eastAsia="Times New Roman" w:hAnsi="Arial" w:cs="Arial"/>
          <w:color w:val="333333"/>
          <w:sz w:val="28"/>
          <w:szCs w:val="28"/>
          <w:lang w:eastAsia="ru-RU"/>
        </w:rPr>
        <w:t xml:space="preserve"> Правительства</w:t>
      </w:r>
      <w:r w:rsidRPr="00EF4D9C">
        <w:rPr>
          <w:rFonts w:ascii="Arial" w:eastAsia="Times New Roman" w:hAnsi="Arial" w:cs="Arial"/>
          <w:color w:val="333333"/>
          <w:sz w:val="28"/>
          <w:szCs w:val="28"/>
          <w:lang w:eastAsia="ru-RU"/>
        </w:rPr>
        <w:br/>
        <w:t>Российской Федерации</w:t>
      </w:r>
      <w:r w:rsidRPr="00EF4D9C">
        <w:rPr>
          <w:rFonts w:ascii="Arial" w:eastAsia="Times New Roman" w:hAnsi="Arial" w:cs="Arial"/>
          <w:color w:val="333333"/>
          <w:sz w:val="28"/>
          <w:szCs w:val="28"/>
          <w:lang w:eastAsia="ru-RU"/>
        </w:rPr>
        <w:br/>
        <w:t>от 2 августа 2019 г. № 1006</w:t>
      </w:r>
    </w:p>
    <w:p w:rsidR="00EF4D9C" w:rsidRPr="00EF4D9C" w:rsidRDefault="00EF4D9C" w:rsidP="00EF4D9C">
      <w:pPr>
        <w:spacing w:after="318" w:line="337" w:lineRule="atLeast"/>
        <w:outlineLvl w:val="2"/>
        <w:rPr>
          <w:rFonts w:ascii="Arial" w:eastAsia="Times New Roman" w:hAnsi="Arial" w:cs="Arial"/>
          <w:b/>
          <w:bCs/>
          <w:color w:val="333333"/>
          <w:sz w:val="32"/>
          <w:szCs w:val="32"/>
          <w:lang w:eastAsia="ru-RU"/>
        </w:rPr>
      </w:pPr>
      <w:r w:rsidRPr="00EF4D9C">
        <w:rPr>
          <w:rFonts w:ascii="Arial" w:eastAsia="Times New Roman" w:hAnsi="Arial" w:cs="Arial"/>
          <w:b/>
          <w:bCs/>
          <w:color w:val="333333"/>
          <w:sz w:val="32"/>
          <w:szCs w:val="32"/>
          <w:lang w:eastAsia="ru-RU"/>
        </w:rPr>
        <w:t>ФОРМА</w:t>
      </w:r>
      <w:r w:rsidRPr="00EF4D9C">
        <w:rPr>
          <w:rFonts w:ascii="Arial" w:eastAsia="Times New Roman" w:hAnsi="Arial" w:cs="Arial"/>
          <w:b/>
          <w:bCs/>
          <w:color w:val="333333"/>
          <w:sz w:val="32"/>
          <w:szCs w:val="32"/>
          <w:lang w:eastAsia="ru-RU"/>
        </w:rPr>
        <w:br/>
        <w:t xml:space="preserve">паспорта безопасности объектов (территорий) Министерства просвещения Российской Федерации и объектов (территорий), относящихся к сфере </w:t>
      </w:r>
      <w:r w:rsidRPr="00EF4D9C">
        <w:rPr>
          <w:rFonts w:ascii="Arial" w:eastAsia="Times New Roman" w:hAnsi="Arial" w:cs="Arial"/>
          <w:b/>
          <w:bCs/>
          <w:color w:val="333333"/>
          <w:sz w:val="32"/>
          <w:szCs w:val="32"/>
          <w:lang w:eastAsia="ru-RU"/>
        </w:rPr>
        <w:lastRenderedPageBreak/>
        <w:t>деятельности Министерства просвещения Российской Федерации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________________________</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(пометка или гриф)</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Экз. № ______</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УТВЕРЖДАЮ</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_________________________________________</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(Министр просвещения Российской Федерации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(руководитель иного органа (организации),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xml:space="preserve">                                  являющегося правообладателем объекта </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(территории), или уполномоченное им лицо)</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________________ __________________</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(подпись)   (инициалы, фамилия)</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"___" ___________ 20__ г.</w:t>
      </w:r>
    </w:p>
    <w:tbl>
      <w:tblPr>
        <w:tblW w:w="0" w:type="auto"/>
        <w:tblCellMar>
          <w:top w:w="15" w:type="dxa"/>
          <w:left w:w="15" w:type="dxa"/>
          <w:bottom w:w="15" w:type="dxa"/>
          <w:right w:w="15" w:type="dxa"/>
        </w:tblCellMar>
        <w:tblLook w:val="04A0"/>
      </w:tblPr>
      <w:tblGrid>
        <w:gridCol w:w="1967"/>
        <w:gridCol w:w="2468"/>
        <w:gridCol w:w="2003"/>
        <w:gridCol w:w="2947"/>
      </w:tblGrid>
      <w:tr w:rsidR="00EF4D9C" w:rsidRPr="00EF4D9C" w:rsidTr="00EF4D9C">
        <w:tc>
          <w:tcPr>
            <w:tcW w:w="0" w:type="auto"/>
            <w:gridSpan w:val="2"/>
            <w:hideMark/>
          </w:tcPr>
          <w:p w:rsidR="00EF4D9C" w:rsidRPr="00EF4D9C" w:rsidRDefault="00EF4D9C" w:rsidP="00EF4D9C">
            <w:pPr>
              <w:spacing w:after="0" w:line="240" w:lineRule="auto"/>
              <w:rPr>
                <w:rFonts w:ascii="Arial" w:eastAsia="Times New Roman" w:hAnsi="Arial" w:cs="Arial"/>
                <w:b/>
                <w:bCs/>
                <w:color w:val="333333"/>
                <w:sz w:val="26"/>
                <w:szCs w:val="26"/>
                <w:lang w:eastAsia="ru-RU"/>
              </w:rPr>
            </w:pPr>
            <w:r w:rsidRPr="00EF4D9C">
              <w:rPr>
                <w:rFonts w:ascii="Arial" w:eastAsia="Times New Roman" w:hAnsi="Arial" w:cs="Arial"/>
                <w:b/>
                <w:bCs/>
                <w:color w:val="333333"/>
                <w:sz w:val="26"/>
                <w:szCs w:val="26"/>
                <w:lang w:eastAsia="ru-RU"/>
              </w:rPr>
              <w:t xml:space="preserve">СОГЛАСОВАНО     (руководитель территориального органа безопасности)     </w:t>
            </w:r>
          </w:p>
        </w:tc>
        <w:tc>
          <w:tcPr>
            <w:tcW w:w="0" w:type="auto"/>
            <w:gridSpan w:val="2"/>
            <w:hideMark/>
          </w:tcPr>
          <w:p w:rsidR="00EF4D9C" w:rsidRPr="00EF4D9C" w:rsidRDefault="00EF4D9C" w:rsidP="00EF4D9C">
            <w:pPr>
              <w:spacing w:after="0" w:line="240" w:lineRule="auto"/>
              <w:rPr>
                <w:rFonts w:ascii="Arial" w:eastAsia="Times New Roman" w:hAnsi="Arial" w:cs="Arial"/>
                <w:b/>
                <w:bCs/>
                <w:color w:val="333333"/>
                <w:sz w:val="26"/>
                <w:szCs w:val="26"/>
                <w:lang w:eastAsia="ru-RU"/>
              </w:rPr>
            </w:pPr>
            <w:r w:rsidRPr="00EF4D9C">
              <w:rPr>
                <w:rFonts w:ascii="Arial" w:eastAsia="Times New Roman" w:hAnsi="Arial" w:cs="Arial"/>
                <w:b/>
                <w:bCs/>
                <w:color w:val="333333"/>
                <w:sz w:val="26"/>
                <w:szCs w:val="26"/>
                <w:lang w:eastAsia="ru-RU"/>
              </w:rPr>
              <w:t xml:space="preserve">СОГЛАСОВАНО ____________________________ (руководитель территориального органа Росгвардии или подразделения вневедомственной охраны войск национальной гвардии Российской Федерации </w:t>
            </w:r>
          </w:p>
        </w:tc>
      </w:tr>
      <w:tr w:rsidR="00EF4D9C" w:rsidRPr="00EF4D9C" w:rsidTr="00EF4D9C">
        <w:tc>
          <w:tcPr>
            <w:tcW w:w="0" w:type="auto"/>
            <w:hideMark/>
          </w:tcPr>
          <w:p w:rsidR="00EF4D9C" w:rsidRPr="00EF4D9C" w:rsidRDefault="00EF4D9C" w:rsidP="00EF4D9C">
            <w:pPr>
              <w:spacing w:after="0" w:line="240" w:lineRule="auto"/>
              <w:rPr>
                <w:rFonts w:ascii="Arial" w:eastAsia="Times New Roman" w:hAnsi="Arial" w:cs="Arial"/>
                <w:color w:val="333333"/>
                <w:sz w:val="26"/>
                <w:szCs w:val="26"/>
                <w:lang w:eastAsia="ru-RU"/>
              </w:rPr>
            </w:pPr>
            <w:r w:rsidRPr="00EF4D9C">
              <w:rPr>
                <w:rFonts w:ascii="Arial" w:eastAsia="Times New Roman" w:hAnsi="Arial" w:cs="Arial"/>
                <w:color w:val="333333"/>
                <w:sz w:val="26"/>
                <w:szCs w:val="26"/>
                <w:lang w:eastAsia="ru-RU"/>
              </w:rPr>
              <w:t xml:space="preserve">_____________ (подпись) </w:t>
            </w:r>
          </w:p>
        </w:tc>
        <w:tc>
          <w:tcPr>
            <w:tcW w:w="0" w:type="auto"/>
            <w:hideMark/>
          </w:tcPr>
          <w:p w:rsidR="00EF4D9C" w:rsidRPr="00EF4D9C" w:rsidRDefault="00EF4D9C" w:rsidP="00EF4D9C">
            <w:pPr>
              <w:spacing w:after="0" w:line="240" w:lineRule="auto"/>
              <w:rPr>
                <w:rFonts w:ascii="Arial" w:eastAsia="Times New Roman" w:hAnsi="Arial" w:cs="Arial"/>
                <w:color w:val="333333"/>
                <w:sz w:val="26"/>
                <w:szCs w:val="26"/>
                <w:lang w:eastAsia="ru-RU"/>
              </w:rPr>
            </w:pPr>
            <w:r w:rsidRPr="00EF4D9C">
              <w:rPr>
                <w:rFonts w:ascii="Arial" w:eastAsia="Times New Roman" w:hAnsi="Arial" w:cs="Arial"/>
                <w:color w:val="333333"/>
                <w:sz w:val="26"/>
                <w:szCs w:val="26"/>
                <w:lang w:eastAsia="ru-RU"/>
              </w:rPr>
              <w:t xml:space="preserve">________________ (инициалы, фамилия)     </w:t>
            </w:r>
          </w:p>
        </w:tc>
        <w:tc>
          <w:tcPr>
            <w:tcW w:w="0" w:type="auto"/>
            <w:hideMark/>
          </w:tcPr>
          <w:p w:rsidR="00EF4D9C" w:rsidRPr="00EF4D9C" w:rsidRDefault="00EF4D9C" w:rsidP="00EF4D9C">
            <w:pPr>
              <w:spacing w:after="0" w:line="240" w:lineRule="auto"/>
              <w:rPr>
                <w:rFonts w:ascii="Arial" w:eastAsia="Times New Roman" w:hAnsi="Arial" w:cs="Arial"/>
                <w:color w:val="333333"/>
                <w:sz w:val="26"/>
                <w:szCs w:val="26"/>
                <w:lang w:eastAsia="ru-RU"/>
              </w:rPr>
            </w:pPr>
            <w:r w:rsidRPr="00EF4D9C">
              <w:rPr>
                <w:rFonts w:ascii="Arial" w:eastAsia="Times New Roman" w:hAnsi="Arial" w:cs="Arial"/>
                <w:color w:val="333333"/>
                <w:sz w:val="26"/>
                <w:szCs w:val="26"/>
                <w:lang w:eastAsia="ru-RU"/>
              </w:rPr>
              <w:t xml:space="preserve">____________ (подпись) </w:t>
            </w:r>
          </w:p>
        </w:tc>
        <w:tc>
          <w:tcPr>
            <w:tcW w:w="0" w:type="auto"/>
            <w:hideMark/>
          </w:tcPr>
          <w:p w:rsidR="00EF4D9C" w:rsidRPr="00EF4D9C" w:rsidRDefault="00EF4D9C" w:rsidP="00EF4D9C">
            <w:pPr>
              <w:spacing w:after="0" w:line="240" w:lineRule="auto"/>
              <w:rPr>
                <w:rFonts w:ascii="Arial" w:eastAsia="Times New Roman" w:hAnsi="Arial" w:cs="Arial"/>
                <w:color w:val="333333"/>
                <w:sz w:val="26"/>
                <w:szCs w:val="26"/>
                <w:lang w:eastAsia="ru-RU"/>
              </w:rPr>
            </w:pPr>
            <w:r w:rsidRPr="00EF4D9C">
              <w:rPr>
                <w:rFonts w:ascii="Arial" w:eastAsia="Times New Roman" w:hAnsi="Arial" w:cs="Arial"/>
                <w:color w:val="333333"/>
                <w:sz w:val="26"/>
                <w:szCs w:val="26"/>
                <w:lang w:eastAsia="ru-RU"/>
              </w:rPr>
              <w:t xml:space="preserve">_________________ (инициалы, фамилия)     </w:t>
            </w:r>
          </w:p>
        </w:tc>
      </w:tr>
      <w:tr w:rsidR="00EF4D9C" w:rsidRPr="00EF4D9C" w:rsidTr="00EF4D9C">
        <w:tc>
          <w:tcPr>
            <w:tcW w:w="0" w:type="auto"/>
            <w:gridSpan w:val="2"/>
            <w:hideMark/>
          </w:tcPr>
          <w:p w:rsidR="00EF4D9C" w:rsidRPr="00EF4D9C" w:rsidRDefault="00EF4D9C" w:rsidP="00EF4D9C">
            <w:pPr>
              <w:spacing w:after="0" w:line="240" w:lineRule="auto"/>
              <w:rPr>
                <w:rFonts w:ascii="Arial" w:eastAsia="Times New Roman" w:hAnsi="Arial" w:cs="Arial"/>
                <w:color w:val="333333"/>
                <w:sz w:val="26"/>
                <w:szCs w:val="26"/>
                <w:lang w:eastAsia="ru-RU"/>
              </w:rPr>
            </w:pPr>
            <w:r w:rsidRPr="00EF4D9C">
              <w:rPr>
                <w:rFonts w:ascii="Arial" w:eastAsia="Times New Roman" w:hAnsi="Arial" w:cs="Arial"/>
                <w:color w:val="333333"/>
                <w:sz w:val="26"/>
                <w:szCs w:val="26"/>
                <w:lang w:eastAsia="ru-RU"/>
              </w:rPr>
              <w:t xml:space="preserve">    "____" _______________ 20 ___ г. </w:t>
            </w:r>
          </w:p>
        </w:tc>
        <w:tc>
          <w:tcPr>
            <w:tcW w:w="0" w:type="auto"/>
            <w:gridSpan w:val="2"/>
            <w:hideMark/>
          </w:tcPr>
          <w:p w:rsidR="00EF4D9C" w:rsidRPr="00EF4D9C" w:rsidRDefault="00EF4D9C" w:rsidP="00EF4D9C">
            <w:pPr>
              <w:spacing w:after="0" w:line="240" w:lineRule="auto"/>
              <w:rPr>
                <w:rFonts w:ascii="Arial" w:eastAsia="Times New Roman" w:hAnsi="Arial" w:cs="Arial"/>
                <w:color w:val="333333"/>
                <w:sz w:val="26"/>
                <w:szCs w:val="26"/>
                <w:lang w:eastAsia="ru-RU"/>
              </w:rPr>
            </w:pPr>
            <w:r w:rsidRPr="00EF4D9C">
              <w:rPr>
                <w:rFonts w:ascii="Arial" w:eastAsia="Times New Roman" w:hAnsi="Arial" w:cs="Arial"/>
                <w:color w:val="333333"/>
                <w:sz w:val="26"/>
                <w:szCs w:val="26"/>
                <w:lang w:eastAsia="ru-RU"/>
              </w:rPr>
              <w:t xml:space="preserve">    "____" _______________ 20 ___ г. </w:t>
            </w:r>
          </w:p>
        </w:tc>
      </w:tr>
    </w:tbl>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СОГЛАСОВАНО</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________________________________________________</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руководитель территориального органа МЧС России)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lastRenderedPageBreak/>
        <w:t>                         ______________________ _________________________</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(подпись)        (инициалы, фамилия)</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"___" ___________ 20__ г.</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ПАСПОРТ БЕЗОПАСНОСТИ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_________________________________________________________________________</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(наименование объекта (территории)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_________________________________________________________________________</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(наименование населенного пункта)</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20___ год</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I. Общие сведения об объекте (территории)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_________________________________________________________________________</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(наименование, адрес, телефон, факс, адрес электронной почты органа</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(организации), являющегося правообладателем объекта (территории)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_________________________________________________________________________</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(адрес объекта (территории), телефон, факс, адрес электронной почты)</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_________________________________________________________________________</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(основной вид деятельности органа (организации)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_________________________________________________________________________</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lastRenderedPageBreak/>
        <w:t>                (категория опасности объекта (территории)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_________________________________________________________________________</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(общая площадь объекта (кв. метров), протяженность периметра (метров)</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_________________________________________________________________________</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(номер свидетельства о государственной регистрации права на пользование</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земельным участком и свидетельства о праве пользования объектом</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недвижимости, дата их выдачи)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_________________________________________________________________________</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(ф.и.о. должностного лица, осуществляющего непосредственное руководство</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деятельностью работников на объекте (территории), служебный и мобильный</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телефоны, адрес электронной почты)</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_________________________________________________________________________</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(ф.и.о. руководителя органа (организации), являющегося правообладателем</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объекта (территории), служебный и мобильный телефоны, адрес электронной</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почты)</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II. Сведения о работниках, обучающихся и иных лицах, находящихся на</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lastRenderedPageBreak/>
        <w:t>                          объекте (территории)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1. Режим работы объекта (территории)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_________________________________________________________________________</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(в том числе продолжительность, начало и окончание рабочего дня)</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________________________________________________________________________.</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2. Общее количество работников ________________ человек.</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3. Среднее количество находящихся на объекте (территории) в  течение</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дня работников, обучающихся и иных лиц, в  том  числе  арендаторов,  лиц,</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осуществляющих  безвозмездное  пользование  имуществом,    находящимся на</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объекте (территории), сотрудников  охранных  организаций  (единовременно)</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________________ человек.</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4.  Среднее  количество  находящихся  на  объекте     (территории) в</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нерабочее  время,  ночью,  в  выходные  и  праздничные  дни   работников,</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обучающихся и иных лиц, в  том  числе  арендаторов,  лиц,  осуществляющих</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безвозмездное   пользование   имуществом,    находящимся       на объекте</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(территории), сотрудников охранных организаций _________ человек.</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5.   Сведения   об   арендаторах,   иных    лицах    (организациях),</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lastRenderedPageBreak/>
        <w:t>осуществляющих  безвозмездное  пользование  имуществом,    находящимся на</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объекте (территории) ____________________________________________________</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________________________________________________________________________.</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(полное и сокращенное наименование организации, основной вид</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деятельности, общее количество работников, расположение рабочих мест на</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объекте (территории), занимаемая площадь (кв. метров), режим работы,</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ф.и.о. руководителя-арендатора, номера (служебного и мобильного)</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телефонов руководителя организации, срок действия аренды и (или) иные</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условия нахождения (размещения) на объекте (территории)</w:t>
      </w:r>
    </w:p>
    <w:p w:rsidR="00EF4D9C" w:rsidRPr="00EF4D9C" w:rsidRDefault="00EF4D9C" w:rsidP="00EF4D9C">
      <w:pPr>
        <w:spacing w:after="318" w:line="337" w:lineRule="atLeast"/>
        <w:outlineLvl w:val="2"/>
        <w:rPr>
          <w:rFonts w:ascii="Arial" w:eastAsia="Times New Roman" w:hAnsi="Arial" w:cs="Arial"/>
          <w:b/>
          <w:bCs/>
          <w:color w:val="333333"/>
          <w:sz w:val="32"/>
          <w:szCs w:val="32"/>
          <w:lang w:eastAsia="ru-RU"/>
        </w:rPr>
      </w:pPr>
      <w:r w:rsidRPr="00EF4D9C">
        <w:rPr>
          <w:rFonts w:ascii="Arial" w:eastAsia="Times New Roman" w:hAnsi="Arial" w:cs="Arial"/>
          <w:b/>
          <w:bCs/>
          <w:color w:val="333333"/>
          <w:sz w:val="32"/>
          <w:szCs w:val="32"/>
          <w:lang w:eastAsia="ru-RU"/>
        </w:rPr>
        <w:t>III. Сведения о критических элементах объекта (территории)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1. Перечень критических элементов объекта (территории) (при наличии)</w:t>
      </w:r>
    </w:p>
    <w:tbl>
      <w:tblPr>
        <w:tblW w:w="0" w:type="auto"/>
        <w:tblCellMar>
          <w:top w:w="15" w:type="dxa"/>
          <w:left w:w="15" w:type="dxa"/>
          <w:bottom w:w="15" w:type="dxa"/>
          <w:right w:w="15" w:type="dxa"/>
        </w:tblCellMar>
        <w:tblLook w:val="04A0"/>
      </w:tblPr>
      <w:tblGrid>
        <w:gridCol w:w="412"/>
        <w:gridCol w:w="1914"/>
        <w:gridCol w:w="1807"/>
        <w:gridCol w:w="1183"/>
        <w:gridCol w:w="2384"/>
        <w:gridCol w:w="1685"/>
      </w:tblGrid>
      <w:tr w:rsidR="00EF4D9C" w:rsidRPr="00EF4D9C" w:rsidTr="00EF4D9C">
        <w:tc>
          <w:tcPr>
            <w:tcW w:w="0" w:type="auto"/>
            <w:hideMark/>
          </w:tcPr>
          <w:p w:rsidR="00EF4D9C" w:rsidRPr="00EF4D9C" w:rsidRDefault="00EF4D9C" w:rsidP="00EF4D9C">
            <w:pPr>
              <w:spacing w:after="0" w:line="240" w:lineRule="auto"/>
              <w:rPr>
                <w:rFonts w:ascii="Arial" w:eastAsia="Times New Roman" w:hAnsi="Arial" w:cs="Arial"/>
                <w:b/>
                <w:bCs/>
                <w:color w:val="333333"/>
                <w:sz w:val="26"/>
                <w:szCs w:val="26"/>
                <w:lang w:eastAsia="ru-RU"/>
              </w:rPr>
            </w:pPr>
            <w:r w:rsidRPr="00EF4D9C">
              <w:rPr>
                <w:rFonts w:ascii="Arial" w:eastAsia="Times New Roman" w:hAnsi="Arial" w:cs="Arial"/>
                <w:b/>
                <w:bCs/>
                <w:color w:val="333333"/>
                <w:sz w:val="26"/>
                <w:szCs w:val="26"/>
                <w:lang w:eastAsia="ru-RU"/>
              </w:rPr>
              <w:t xml:space="preserve">№ п/п </w:t>
            </w:r>
          </w:p>
        </w:tc>
        <w:tc>
          <w:tcPr>
            <w:tcW w:w="0" w:type="auto"/>
            <w:hideMark/>
          </w:tcPr>
          <w:p w:rsidR="00EF4D9C" w:rsidRPr="00EF4D9C" w:rsidRDefault="00EF4D9C" w:rsidP="00EF4D9C">
            <w:pPr>
              <w:spacing w:after="0" w:line="240" w:lineRule="auto"/>
              <w:rPr>
                <w:rFonts w:ascii="Arial" w:eastAsia="Times New Roman" w:hAnsi="Arial" w:cs="Arial"/>
                <w:b/>
                <w:bCs/>
                <w:color w:val="333333"/>
                <w:sz w:val="26"/>
                <w:szCs w:val="26"/>
                <w:lang w:eastAsia="ru-RU"/>
              </w:rPr>
            </w:pPr>
            <w:r w:rsidRPr="00EF4D9C">
              <w:rPr>
                <w:rFonts w:ascii="Arial" w:eastAsia="Times New Roman" w:hAnsi="Arial" w:cs="Arial"/>
                <w:b/>
                <w:bCs/>
                <w:color w:val="333333"/>
                <w:sz w:val="26"/>
                <w:szCs w:val="26"/>
                <w:lang w:eastAsia="ru-RU"/>
              </w:rPr>
              <w:t xml:space="preserve">Наименование критического элемента </w:t>
            </w:r>
          </w:p>
        </w:tc>
        <w:tc>
          <w:tcPr>
            <w:tcW w:w="0" w:type="auto"/>
            <w:hideMark/>
          </w:tcPr>
          <w:p w:rsidR="00EF4D9C" w:rsidRPr="00EF4D9C" w:rsidRDefault="00EF4D9C" w:rsidP="00EF4D9C">
            <w:pPr>
              <w:spacing w:after="0" w:line="240" w:lineRule="auto"/>
              <w:rPr>
                <w:rFonts w:ascii="Arial" w:eastAsia="Times New Roman" w:hAnsi="Arial" w:cs="Arial"/>
                <w:b/>
                <w:bCs/>
                <w:color w:val="333333"/>
                <w:sz w:val="26"/>
                <w:szCs w:val="26"/>
                <w:lang w:eastAsia="ru-RU"/>
              </w:rPr>
            </w:pPr>
            <w:r w:rsidRPr="00EF4D9C">
              <w:rPr>
                <w:rFonts w:ascii="Arial" w:eastAsia="Times New Roman" w:hAnsi="Arial" w:cs="Arial"/>
                <w:b/>
                <w:bCs/>
                <w:color w:val="333333"/>
                <w:sz w:val="26"/>
                <w:szCs w:val="26"/>
                <w:lang w:eastAsia="ru-RU"/>
              </w:rPr>
              <w:t xml:space="preserve">Количество работников, обучающихся и иных лиц, находящихся на критическом элементе (человек) </w:t>
            </w:r>
          </w:p>
        </w:tc>
        <w:tc>
          <w:tcPr>
            <w:tcW w:w="0" w:type="auto"/>
            <w:hideMark/>
          </w:tcPr>
          <w:p w:rsidR="00EF4D9C" w:rsidRPr="00EF4D9C" w:rsidRDefault="00EF4D9C" w:rsidP="00EF4D9C">
            <w:pPr>
              <w:spacing w:after="0" w:line="240" w:lineRule="auto"/>
              <w:rPr>
                <w:rFonts w:ascii="Arial" w:eastAsia="Times New Roman" w:hAnsi="Arial" w:cs="Arial"/>
                <w:b/>
                <w:bCs/>
                <w:color w:val="333333"/>
                <w:sz w:val="26"/>
                <w:szCs w:val="26"/>
                <w:lang w:eastAsia="ru-RU"/>
              </w:rPr>
            </w:pPr>
            <w:r w:rsidRPr="00EF4D9C">
              <w:rPr>
                <w:rFonts w:ascii="Arial" w:eastAsia="Times New Roman" w:hAnsi="Arial" w:cs="Arial"/>
                <w:b/>
                <w:bCs/>
                <w:color w:val="333333"/>
                <w:sz w:val="26"/>
                <w:szCs w:val="26"/>
                <w:lang w:eastAsia="ru-RU"/>
              </w:rPr>
              <w:t xml:space="preserve">Общая площадь (кв. метров) </w:t>
            </w:r>
          </w:p>
        </w:tc>
        <w:tc>
          <w:tcPr>
            <w:tcW w:w="0" w:type="auto"/>
            <w:hideMark/>
          </w:tcPr>
          <w:p w:rsidR="00EF4D9C" w:rsidRPr="00EF4D9C" w:rsidRDefault="00EF4D9C" w:rsidP="00EF4D9C">
            <w:pPr>
              <w:spacing w:after="0" w:line="240" w:lineRule="auto"/>
              <w:rPr>
                <w:rFonts w:ascii="Arial" w:eastAsia="Times New Roman" w:hAnsi="Arial" w:cs="Arial"/>
                <w:b/>
                <w:bCs/>
                <w:color w:val="333333"/>
                <w:sz w:val="26"/>
                <w:szCs w:val="26"/>
                <w:lang w:eastAsia="ru-RU"/>
              </w:rPr>
            </w:pPr>
            <w:r w:rsidRPr="00EF4D9C">
              <w:rPr>
                <w:rFonts w:ascii="Arial" w:eastAsia="Times New Roman" w:hAnsi="Arial" w:cs="Arial"/>
                <w:b/>
                <w:bCs/>
                <w:color w:val="333333"/>
                <w:sz w:val="26"/>
                <w:szCs w:val="26"/>
                <w:lang w:eastAsia="ru-RU"/>
              </w:rPr>
              <w:t xml:space="preserve">Характер террористической угрозы </w:t>
            </w:r>
          </w:p>
        </w:tc>
        <w:tc>
          <w:tcPr>
            <w:tcW w:w="0" w:type="auto"/>
            <w:hideMark/>
          </w:tcPr>
          <w:p w:rsidR="00EF4D9C" w:rsidRPr="00EF4D9C" w:rsidRDefault="00EF4D9C" w:rsidP="00EF4D9C">
            <w:pPr>
              <w:spacing w:after="0" w:line="240" w:lineRule="auto"/>
              <w:rPr>
                <w:rFonts w:ascii="Arial" w:eastAsia="Times New Roman" w:hAnsi="Arial" w:cs="Arial"/>
                <w:b/>
                <w:bCs/>
                <w:color w:val="333333"/>
                <w:sz w:val="26"/>
                <w:szCs w:val="26"/>
                <w:lang w:eastAsia="ru-RU"/>
              </w:rPr>
            </w:pPr>
            <w:r w:rsidRPr="00EF4D9C">
              <w:rPr>
                <w:rFonts w:ascii="Arial" w:eastAsia="Times New Roman" w:hAnsi="Arial" w:cs="Arial"/>
                <w:b/>
                <w:bCs/>
                <w:color w:val="333333"/>
                <w:sz w:val="26"/>
                <w:szCs w:val="26"/>
                <w:lang w:eastAsia="ru-RU"/>
              </w:rPr>
              <w:t xml:space="preserve">Возможные последствия </w:t>
            </w:r>
          </w:p>
        </w:tc>
      </w:tr>
      <w:tr w:rsidR="00EF4D9C" w:rsidRPr="00EF4D9C" w:rsidTr="00EF4D9C">
        <w:tc>
          <w:tcPr>
            <w:tcW w:w="0" w:type="auto"/>
            <w:hideMark/>
          </w:tcPr>
          <w:p w:rsidR="00EF4D9C" w:rsidRPr="00EF4D9C" w:rsidRDefault="00EF4D9C" w:rsidP="00EF4D9C">
            <w:pPr>
              <w:spacing w:after="0" w:line="240" w:lineRule="auto"/>
              <w:rPr>
                <w:rFonts w:ascii="Arial" w:eastAsia="Times New Roman" w:hAnsi="Arial" w:cs="Arial"/>
                <w:color w:val="333333"/>
                <w:sz w:val="26"/>
                <w:szCs w:val="26"/>
                <w:lang w:eastAsia="ru-RU"/>
              </w:rPr>
            </w:pPr>
            <w:r w:rsidRPr="00EF4D9C">
              <w:rPr>
                <w:rFonts w:ascii="Arial" w:eastAsia="Times New Roman" w:hAnsi="Arial" w:cs="Arial"/>
                <w:color w:val="333333"/>
                <w:sz w:val="26"/>
                <w:szCs w:val="26"/>
                <w:lang w:eastAsia="ru-RU"/>
              </w:rPr>
              <w:t xml:space="preserve">    </w:t>
            </w:r>
          </w:p>
        </w:tc>
        <w:tc>
          <w:tcPr>
            <w:tcW w:w="0" w:type="auto"/>
            <w:hideMark/>
          </w:tcPr>
          <w:p w:rsidR="00EF4D9C" w:rsidRPr="00EF4D9C" w:rsidRDefault="00EF4D9C" w:rsidP="00EF4D9C">
            <w:pPr>
              <w:spacing w:after="0" w:line="240" w:lineRule="auto"/>
              <w:rPr>
                <w:rFonts w:ascii="Arial" w:eastAsia="Times New Roman" w:hAnsi="Arial" w:cs="Arial"/>
                <w:color w:val="333333"/>
                <w:sz w:val="26"/>
                <w:szCs w:val="26"/>
                <w:lang w:eastAsia="ru-RU"/>
              </w:rPr>
            </w:pPr>
            <w:r w:rsidRPr="00EF4D9C">
              <w:rPr>
                <w:rFonts w:ascii="Arial" w:eastAsia="Times New Roman" w:hAnsi="Arial" w:cs="Arial"/>
                <w:color w:val="333333"/>
                <w:sz w:val="26"/>
                <w:szCs w:val="26"/>
                <w:lang w:eastAsia="ru-RU"/>
              </w:rPr>
              <w:t xml:space="preserve">    </w:t>
            </w:r>
          </w:p>
        </w:tc>
        <w:tc>
          <w:tcPr>
            <w:tcW w:w="0" w:type="auto"/>
            <w:hideMark/>
          </w:tcPr>
          <w:p w:rsidR="00EF4D9C" w:rsidRPr="00EF4D9C" w:rsidRDefault="00EF4D9C" w:rsidP="00EF4D9C">
            <w:pPr>
              <w:spacing w:after="0" w:line="240" w:lineRule="auto"/>
              <w:rPr>
                <w:rFonts w:ascii="Arial" w:eastAsia="Times New Roman" w:hAnsi="Arial" w:cs="Arial"/>
                <w:color w:val="333333"/>
                <w:sz w:val="26"/>
                <w:szCs w:val="26"/>
                <w:lang w:eastAsia="ru-RU"/>
              </w:rPr>
            </w:pPr>
            <w:r w:rsidRPr="00EF4D9C">
              <w:rPr>
                <w:rFonts w:ascii="Arial" w:eastAsia="Times New Roman" w:hAnsi="Arial" w:cs="Arial"/>
                <w:color w:val="333333"/>
                <w:sz w:val="26"/>
                <w:szCs w:val="26"/>
                <w:lang w:eastAsia="ru-RU"/>
              </w:rPr>
              <w:t xml:space="preserve">    </w:t>
            </w:r>
          </w:p>
        </w:tc>
        <w:tc>
          <w:tcPr>
            <w:tcW w:w="0" w:type="auto"/>
            <w:hideMark/>
          </w:tcPr>
          <w:p w:rsidR="00EF4D9C" w:rsidRPr="00EF4D9C" w:rsidRDefault="00EF4D9C" w:rsidP="00EF4D9C">
            <w:pPr>
              <w:spacing w:after="0" w:line="240" w:lineRule="auto"/>
              <w:rPr>
                <w:rFonts w:ascii="Arial" w:eastAsia="Times New Roman" w:hAnsi="Arial" w:cs="Arial"/>
                <w:color w:val="333333"/>
                <w:sz w:val="26"/>
                <w:szCs w:val="26"/>
                <w:lang w:eastAsia="ru-RU"/>
              </w:rPr>
            </w:pPr>
            <w:r w:rsidRPr="00EF4D9C">
              <w:rPr>
                <w:rFonts w:ascii="Arial" w:eastAsia="Times New Roman" w:hAnsi="Arial" w:cs="Arial"/>
                <w:color w:val="333333"/>
                <w:sz w:val="26"/>
                <w:szCs w:val="26"/>
                <w:lang w:eastAsia="ru-RU"/>
              </w:rPr>
              <w:t xml:space="preserve">    </w:t>
            </w:r>
          </w:p>
        </w:tc>
        <w:tc>
          <w:tcPr>
            <w:tcW w:w="0" w:type="auto"/>
            <w:hideMark/>
          </w:tcPr>
          <w:p w:rsidR="00EF4D9C" w:rsidRPr="00EF4D9C" w:rsidRDefault="00EF4D9C" w:rsidP="00EF4D9C">
            <w:pPr>
              <w:spacing w:after="0" w:line="240" w:lineRule="auto"/>
              <w:rPr>
                <w:rFonts w:ascii="Arial" w:eastAsia="Times New Roman" w:hAnsi="Arial" w:cs="Arial"/>
                <w:color w:val="333333"/>
                <w:sz w:val="26"/>
                <w:szCs w:val="26"/>
                <w:lang w:eastAsia="ru-RU"/>
              </w:rPr>
            </w:pPr>
            <w:r w:rsidRPr="00EF4D9C">
              <w:rPr>
                <w:rFonts w:ascii="Arial" w:eastAsia="Times New Roman" w:hAnsi="Arial" w:cs="Arial"/>
                <w:color w:val="333333"/>
                <w:sz w:val="26"/>
                <w:szCs w:val="26"/>
                <w:lang w:eastAsia="ru-RU"/>
              </w:rPr>
              <w:t xml:space="preserve">    </w:t>
            </w:r>
          </w:p>
        </w:tc>
        <w:tc>
          <w:tcPr>
            <w:tcW w:w="0" w:type="auto"/>
            <w:hideMark/>
          </w:tcPr>
          <w:p w:rsidR="00EF4D9C" w:rsidRPr="00EF4D9C" w:rsidRDefault="00EF4D9C" w:rsidP="00EF4D9C">
            <w:pPr>
              <w:spacing w:after="0" w:line="240" w:lineRule="auto"/>
              <w:rPr>
                <w:rFonts w:ascii="Arial" w:eastAsia="Times New Roman" w:hAnsi="Arial" w:cs="Arial"/>
                <w:color w:val="333333"/>
                <w:sz w:val="26"/>
                <w:szCs w:val="26"/>
                <w:lang w:eastAsia="ru-RU"/>
              </w:rPr>
            </w:pPr>
            <w:r w:rsidRPr="00EF4D9C">
              <w:rPr>
                <w:rFonts w:ascii="Arial" w:eastAsia="Times New Roman" w:hAnsi="Arial" w:cs="Arial"/>
                <w:color w:val="333333"/>
                <w:sz w:val="26"/>
                <w:szCs w:val="26"/>
                <w:lang w:eastAsia="ru-RU"/>
              </w:rPr>
              <w:t xml:space="preserve">    </w:t>
            </w:r>
          </w:p>
        </w:tc>
      </w:tr>
    </w:tbl>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2. Возможные места и способы проникновения террористов на объект (территорию) ____________________________________________.</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lastRenderedPageBreak/>
        <w:t>3. Наиболее вероятные средства поражения, которые могут применить террористы при совершении террористического акта________.</w:t>
      </w:r>
    </w:p>
    <w:p w:rsidR="00EF4D9C" w:rsidRPr="00EF4D9C" w:rsidRDefault="00EF4D9C" w:rsidP="00EF4D9C">
      <w:pPr>
        <w:spacing w:after="318" w:line="337" w:lineRule="atLeast"/>
        <w:outlineLvl w:val="2"/>
        <w:rPr>
          <w:rFonts w:ascii="Arial" w:eastAsia="Times New Roman" w:hAnsi="Arial" w:cs="Arial"/>
          <w:b/>
          <w:bCs/>
          <w:color w:val="333333"/>
          <w:sz w:val="32"/>
          <w:szCs w:val="32"/>
          <w:lang w:eastAsia="ru-RU"/>
        </w:rPr>
      </w:pPr>
      <w:r w:rsidRPr="00EF4D9C">
        <w:rPr>
          <w:rFonts w:ascii="Arial" w:eastAsia="Times New Roman" w:hAnsi="Arial" w:cs="Arial"/>
          <w:b/>
          <w:bCs/>
          <w:color w:val="333333"/>
          <w:sz w:val="32"/>
          <w:szCs w:val="32"/>
          <w:lang w:eastAsia="ru-RU"/>
        </w:rPr>
        <w:t>IV. Прогноз последствий в результате совершения на объекте (территории) террористического акта</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1.   Предполагаемые       модели             действий    нарушителей</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________________________________________________________________________.</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(краткое описание основных угроз совершения террористического акта на</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объекте (территории) (возможность размещения на объекте (территории)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взрывных устройств, захват заложников из числа работников, обучающихся 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иных лиц, находящихся на объекте (территории), наличие рисков</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химического, биологического и радиационного заражения (загрязнения)</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2.  Вероятные  последствия  совершения  террористического    акта на</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объекте (территории) ____________________________________________________</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________________________________________________________________________.</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(площадь возможной зоны разрушения (заражения) в случае совершения</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террористического акта (кв. метров), иные ситуации в результате</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совершения террористического акта)</w:t>
      </w:r>
    </w:p>
    <w:p w:rsidR="00EF4D9C" w:rsidRPr="00EF4D9C" w:rsidRDefault="00EF4D9C" w:rsidP="00EF4D9C">
      <w:pPr>
        <w:spacing w:after="318" w:line="337" w:lineRule="atLeast"/>
        <w:outlineLvl w:val="2"/>
        <w:rPr>
          <w:rFonts w:ascii="Arial" w:eastAsia="Times New Roman" w:hAnsi="Arial" w:cs="Arial"/>
          <w:b/>
          <w:bCs/>
          <w:color w:val="333333"/>
          <w:sz w:val="32"/>
          <w:szCs w:val="32"/>
          <w:lang w:eastAsia="ru-RU"/>
        </w:rPr>
      </w:pPr>
      <w:r w:rsidRPr="00EF4D9C">
        <w:rPr>
          <w:rFonts w:ascii="Arial" w:eastAsia="Times New Roman" w:hAnsi="Arial" w:cs="Arial"/>
          <w:b/>
          <w:bCs/>
          <w:color w:val="333333"/>
          <w:sz w:val="32"/>
          <w:szCs w:val="32"/>
          <w:lang w:eastAsia="ru-RU"/>
        </w:rPr>
        <w:lastRenderedPageBreak/>
        <w:t>V. Оценка социально-экономических последствий совершения террористического акта на объекте (территории)</w:t>
      </w:r>
    </w:p>
    <w:tbl>
      <w:tblPr>
        <w:tblW w:w="0" w:type="auto"/>
        <w:tblCellMar>
          <w:top w:w="15" w:type="dxa"/>
          <w:left w:w="15" w:type="dxa"/>
          <w:bottom w:w="15" w:type="dxa"/>
          <w:right w:w="15" w:type="dxa"/>
        </w:tblCellMar>
        <w:tblLook w:val="04A0"/>
      </w:tblPr>
      <w:tblGrid>
        <w:gridCol w:w="524"/>
        <w:gridCol w:w="2592"/>
        <w:gridCol w:w="3156"/>
        <w:gridCol w:w="3113"/>
      </w:tblGrid>
      <w:tr w:rsidR="00EF4D9C" w:rsidRPr="00EF4D9C" w:rsidTr="00EF4D9C">
        <w:tc>
          <w:tcPr>
            <w:tcW w:w="0" w:type="auto"/>
            <w:hideMark/>
          </w:tcPr>
          <w:p w:rsidR="00EF4D9C" w:rsidRPr="00EF4D9C" w:rsidRDefault="00EF4D9C" w:rsidP="00EF4D9C">
            <w:pPr>
              <w:spacing w:after="0" w:line="240" w:lineRule="auto"/>
              <w:rPr>
                <w:rFonts w:ascii="Arial" w:eastAsia="Times New Roman" w:hAnsi="Arial" w:cs="Arial"/>
                <w:b/>
                <w:bCs/>
                <w:color w:val="333333"/>
                <w:sz w:val="26"/>
                <w:szCs w:val="26"/>
                <w:lang w:eastAsia="ru-RU"/>
              </w:rPr>
            </w:pPr>
            <w:r w:rsidRPr="00EF4D9C">
              <w:rPr>
                <w:rFonts w:ascii="Arial" w:eastAsia="Times New Roman" w:hAnsi="Arial" w:cs="Arial"/>
                <w:b/>
                <w:bCs/>
                <w:color w:val="333333"/>
                <w:sz w:val="26"/>
                <w:szCs w:val="26"/>
                <w:lang w:eastAsia="ru-RU"/>
              </w:rPr>
              <w:t xml:space="preserve">№ п/п </w:t>
            </w:r>
          </w:p>
        </w:tc>
        <w:tc>
          <w:tcPr>
            <w:tcW w:w="0" w:type="auto"/>
            <w:hideMark/>
          </w:tcPr>
          <w:p w:rsidR="00EF4D9C" w:rsidRPr="00EF4D9C" w:rsidRDefault="00EF4D9C" w:rsidP="00EF4D9C">
            <w:pPr>
              <w:spacing w:after="0" w:line="240" w:lineRule="auto"/>
              <w:rPr>
                <w:rFonts w:ascii="Arial" w:eastAsia="Times New Roman" w:hAnsi="Arial" w:cs="Arial"/>
                <w:b/>
                <w:bCs/>
                <w:color w:val="333333"/>
                <w:sz w:val="26"/>
                <w:szCs w:val="26"/>
                <w:lang w:eastAsia="ru-RU"/>
              </w:rPr>
            </w:pPr>
            <w:r w:rsidRPr="00EF4D9C">
              <w:rPr>
                <w:rFonts w:ascii="Arial" w:eastAsia="Times New Roman" w:hAnsi="Arial" w:cs="Arial"/>
                <w:b/>
                <w:bCs/>
                <w:color w:val="333333"/>
                <w:sz w:val="26"/>
                <w:szCs w:val="26"/>
                <w:lang w:eastAsia="ru-RU"/>
              </w:rPr>
              <w:t xml:space="preserve">Возможные людские потери (человек) </w:t>
            </w:r>
          </w:p>
        </w:tc>
        <w:tc>
          <w:tcPr>
            <w:tcW w:w="0" w:type="auto"/>
            <w:hideMark/>
          </w:tcPr>
          <w:p w:rsidR="00EF4D9C" w:rsidRPr="00EF4D9C" w:rsidRDefault="00EF4D9C" w:rsidP="00EF4D9C">
            <w:pPr>
              <w:spacing w:after="0" w:line="240" w:lineRule="auto"/>
              <w:rPr>
                <w:rFonts w:ascii="Arial" w:eastAsia="Times New Roman" w:hAnsi="Arial" w:cs="Arial"/>
                <w:b/>
                <w:bCs/>
                <w:color w:val="333333"/>
                <w:sz w:val="26"/>
                <w:szCs w:val="26"/>
                <w:lang w:eastAsia="ru-RU"/>
              </w:rPr>
            </w:pPr>
            <w:r w:rsidRPr="00EF4D9C">
              <w:rPr>
                <w:rFonts w:ascii="Arial" w:eastAsia="Times New Roman" w:hAnsi="Arial" w:cs="Arial"/>
                <w:b/>
                <w:bCs/>
                <w:color w:val="333333"/>
                <w:sz w:val="26"/>
                <w:szCs w:val="26"/>
                <w:lang w:eastAsia="ru-RU"/>
              </w:rPr>
              <w:t xml:space="preserve">Возможные нарушения инфраструктуры </w:t>
            </w:r>
          </w:p>
        </w:tc>
        <w:tc>
          <w:tcPr>
            <w:tcW w:w="0" w:type="auto"/>
            <w:hideMark/>
          </w:tcPr>
          <w:p w:rsidR="00EF4D9C" w:rsidRPr="00EF4D9C" w:rsidRDefault="00EF4D9C" w:rsidP="00EF4D9C">
            <w:pPr>
              <w:spacing w:after="0" w:line="240" w:lineRule="auto"/>
              <w:rPr>
                <w:rFonts w:ascii="Arial" w:eastAsia="Times New Roman" w:hAnsi="Arial" w:cs="Arial"/>
                <w:b/>
                <w:bCs/>
                <w:color w:val="333333"/>
                <w:sz w:val="26"/>
                <w:szCs w:val="26"/>
                <w:lang w:eastAsia="ru-RU"/>
              </w:rPr>
            </w:pPr>
            <w:r w:rsidRPr="00EF4D9C">
              <w:rPr>
                <w:rFonts w:ascii="Arial" w:eastAsia="Times New Roman" w:hAnsi="Arial" w:cs="Arial"/>
                <w:b/>
                <w:bCs/>
                <w:color w:val="333333"/>
                <w:sz w:val="26"/>
                <w:szCs w:val="26"/>
                <w:lang w:eastAsia="ru-RU"/>
              </w:rPr>
              <w:t xml:space="preserve">Возможный экономический ущерб (рублей) </w:t>
            </w:r>
          </w:p>
        </w:tc>
      </w:tr>
      <w:tr w:rsidR="00EF4D9C" w:rsidRPr="00EF4D9C" w:rsidTr="00EF4D9C">
        <w:tc>
          <w:tcPr>
            <w:tcW w:w="0" w:type="auto"/>
            <w:hideMark/>
          </w:tcPr>
          <w:p w:rsidR="00EF4D9C" w:rsidRPr="00EF4D9C" w:rsidRDefault="00EF4D9C" w:rsidP="00EF4D9C">
            <w:pPr>
              <w:spacing w:after="0" w:line="240" w:lineRule="auto"/>
              <w:rPr>
                <w:rFonts w:ascii="Arial" w:eastAsia="Times New Roman" w:hAnsi="Arial" w:cs="Arial"/>
                <w:color w:val="333333"/>
                <w:sz w:val="26"/>
                <w:szCs w:val="26"/>
                <w:lang w:eastAsia="ru-RU"/>
              </w:rPr>
            </w:pPr>
            <w:r w:rsidRPr="00EF4D9C">
              <w:rPr>
                <w:rFonts w:ascii="Arial" w:eastAsia="Times New Roman" w:hAnsi="Arial" w:cs="Arial"/>
                <w:color w:val="333333"/>
                <w:sz w:val="26"/>
                <w:szCs w:val="26"/>
                <w:lang w:eastAsia="ru-RU"/>
              </w:rPr>
              <w:t xml:space="preserve">    </w:t>
            </w:r>
          </w:p>
        </w:tc>
        <w:tc>
          <w:tcPr>
            <w:tcW w:w="0" w:type="auto"/>
            <w:hideMark/>
          </w:tcPr>
          <w:p w:rsidR="00EF4D9C" w:rsidRPr="00EF4D9C" w:rsidRDefault="00EF4D9C" w:rsidP="00EF4D9C">
            <w:pPr>
              <w:spacing w:after="0" w:line="240" w:lineRule="auto"/>
              <w:rPr>
                <w:rFonts w:ascii="Arial" w:eastAsia="Times New Roman" w:hAnsi="Arial" w:cs="Arial"/>
                <w:color w:val="333333"/>
                <w:sz w:val="26"/>
                <w:szCs w:val="26"/>
                <w:lang w:eastAsia="ru-RU"/>
              </w:rPr>
            </w:pPr>
            <w:r w:rsidRPr="00EF4D9C">
              <w:rPr>
                <w:rFonts w:ascii="Arial" w:eastAsia="Times New Roman" w:hAnsi="Arial" w:cs="Arial"/>
                <w:color w:val="333333"/>
                <w:sz w:val="26"/>
                <w:szCs w:val="26"/>
                <w:lang w:eastAsia="ru-RU"/>
              </w:rPr>
              <w:t xml:space="preserve">    </w:t>
            </w:r>
          </w:p>
        </w:tc>
        <w:tc>
          <w:tcPr>
            <w:tcW w:w="0" w:type="auto"/>
            <w:hideMark/>
          </w:tcPr>
          <w:p w:rsidR="00EF4D9C" w:rsidRPr="00EF4D9C" w:rsidRDefault="00EF4D9C" w:rsidP="00EF4D9C">
            <w:pPr>
              <w:spacing w:after="0" w:line="240" w:lineRule="auto"/>
              <w:rPr>
                <w:rFonts w:ascii="Arial" w:eastAsia="Times New Roman" w:hAnsi="Arial" w:cs="Arial"/>
                <w:color w:val="333333"/>
                <w:sz w:val="26"/>
                <w:szCs w:val="26"/>
                <w:lang w:eastAsia="ru-RU"/>
              </w:rPr>
            </w:pPr>
            <w:r w:rsidRPr="00EF4D9C">
              <w:rPr>
                <w:rFonts w:ascii="Arial" w:eastAsia="Times New Roman" w:hAnsi="Arial" w:cs="Arial"/>
                <w:color w:val="333333"/>
                <w:sz w:val="26"/>
                <w:szCs w:val="26"/>
                <w:lang w:eastAsia="ru-RU"/>
              </w:rPr>
              <w:t xml:space="preserve">    </w:t>
            </w:r>
          </w:p>
        </w:tc>
        <w:tc>
          <w:tcPr>
            <w:tcW w:w="0" w:type="auto"/>
            <w:hideMark/>
          </w:tcPr>
          <w:p w:rsidR="00EF4D9C" w:rsidRPr="00EF4D9C" w:rsidRDefault="00EF4D9C" w:rsidP="00EF4D9C">
            <w:pPr>
              <w:spacing w:after="0" w:line="240" w:lineRule="auto"/>
              <w:rPr>
                <w:rFonts w:ascii="Arial" w:eastAsia="Times New Roman" w:hAnsi="Arial" w:cs="Arial"/>
                <w:color w:val="333333"/>
                <w:sz w:val="26"/>
                <w:szCs w:val="26"/>
                <w:lang w:eastAsia="ru-RU"/>
              </w:rPr>
            </w:pPr>
            <w:r w:rsidRPr="00EF4D9C">
              <w:rPr>
                <w:rFonts w:ascii="Arial" w:eastAsia="Times New Roman" w:hAnsi="Arial" w:cs="Arial"/>
                <w:color w:val="333333"/>
                <w:sz w:val="26"/>
                <w:szCs w:val="26"/>
                <w:lang w:eastAsia="ru-RU"/>
              </w:rPr>
              <w:t xml:space="preserve">    </w:t>
            </w:r>
          </w:p>
        </w:tc>
      </w:tr>
    </w:tbl>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VI. Силы и средства, привлекаемые для обеспечения антитеррористической</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защищенности объекта (территории)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1.   Силы,   привлекаемые   для   обеспечения   антитеррористической</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защищенности объекта (территории) ______________________________________.</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2.  Средства,  привлекаемые  для  обеспечения   антитеррористической</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защищенности объекта ___________________________________________________.</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VII. Меры по инженерно-технической, физической защите и пожарной</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безопасности объекта</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1. Меры по инженерно-технической защите объекта (территории):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а) объектовые системы оповещения __________________________________;</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(наличие, марка, характеристика)</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б) наличие резервных источников электроснабжения, систем связи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________________________________________________________________________;</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(количество, характеристика)</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lastRenderedPageBreak/>
        <w:t>     в)  наличие  технических  систем  обнаружения   несанкционированного</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проникновения на объект (территорию) ___________________________________;</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(марка, количество)</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г) наличие стационарных и ручных металлоискателей</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________________________________________________________________________;</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(марка, количество)</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д) наличие систем наружного освещения объекта (территории)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________________________________________________________________________;</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(марка, количество)</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е) наличие системы видеонаблюдения </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________________________________________________________________________.</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(марка, количество)</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2. Меры по физической защите объекта (территории):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а) количество контрольно-пропускных пунктов  (для  прохода   людей 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проезда транспортных средств)  ;</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б) количество эвакуационных  выходов  (для  выхода  людей  и  выезда</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транспортных средств) __________________________________________________;</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в) наличие на объекте (территории) электронной системы пропуска</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lastRenderedPageBreak/>
        <w:t>________________________________________________________________________;</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(тип установленного оборудования)</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г) физическая охрана объекта (территории) __________________________</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________________________________________________________________________.</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(организация, осуществляющая охранные мероприятия, количество постов</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(человек)</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3.  Наличие  систем  противопожарной  защиты  и  первичных   средств</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пожаротушения объекта (территории):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а) наличие автоматической пожарной сигнализации ____________________</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________________________________________________________________________;</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(характеристика)</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б) наличие системы внутреннего противопожарного водопровода</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________________________________________________________________________;</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(характеристика)</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в) наличие автоматической системы пожаротушения</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________________________________________________________________________;</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(тип, марка)</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lastRenderedPageBreak/>
        <w:t>     г) наличие системы оповещения и  управления  эвакуацией  при  пожаре</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________________________________________________________________________;</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(тип, марка)</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д) наличие первичных средств пожаротушения (огнетушителей)</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_________________________________________________________________________</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________________________________________________________________________.</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(характеристика)</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VIII. Выводы и рекомендации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________________________________________________________________________.</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IX. Дополнительные сведения с учетом особенностей</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объекта (территории) (при наличии)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_________________________________________________________________________</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_________________________________________________________________________</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(наличие локальных зон безопасности)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________________________________________________________________________.</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(другие сведения)</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Приложение: 1. Поэтажный  план  (схема)   объекта     (территории) с</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обозначением критических элементов объекта.</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lastRenderedPageBreak/>
        <w:t>     2. План   (схема)   охраны   объекта   (территории)      с указанием</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контрольно-пропускных  пунктов,  постов   охраны,   инженерно-технических</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средств охраны.</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3. Акт обследования и категорирования объекта (территории).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Руководитель объекта (территории)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__________________ ________________________________</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(подпись)           (инициалы, фамилия)</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Паспорт безопасности актуализирован " __ " ____________ 20__ г.</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Причина актуализации: ___________________________________________________</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Руководитель объекта (территории)</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__________________ ________________________________</w:t>
      </w:r>
    </w:p>
    <w:p w:rsidR="00EF4D9C" w:rsidRPr="00EF4D9C" w:rsidRDefault="00EF4D9C" w:rsidP="00EF4D9C">
      <w:pPr>
        <w:spacing w:after="318" w:line="337" w:lineRule="atLeast"/>
        <w:rPr>
          <w:rFonts w:ascii="Arial" w:eastAsia="Times New Roman" w:hAnsi="Arial" w:cs="Arial"/>
          <w:color w:val="333333"/>
          <w:sz w:val="28"/>
          <w:szCs w:val="28"/>
          <w:lang w:eastAsia="ru-RU"/>
        </w:rPr>
      </w:pPr>
      <w:r w:rsidRPr="00EF4D9C">
        <w:rPr>
          <w:rFonts w:ascii="Arial" w:eastAsia="Times New Roman" w:hAnsi="Arial" w:cs="Arial"/>
          <w:color w:val="333333"/>
          <w:sz w:val="28"/>
          <w:szCs w:val="28"/>
          <w:lang w:eastAsia="ru-RU"/>
        </w:rPr>
        <w:t>    (подпись)           (инициалы, фамилия)</w:t>
      </w:r>
    </w:p>
    <w:p w:rsidR="00943118" w:rsidRDefault="00943118"/>
    <w:sectPr w:rsidR="00943118" w:rsidSect="009431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EF4D9C"/>
    <w:rsid w:val="00943118"/>
    <w:rsid w:val="00EF4D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118"/>
  </w:style>
  <w:style w:type="paragraph" w:styleId="2">
    <w:name w:val="heading 2"/>
    <w:basedOn w:val="a"/>
    <w:link w:val="20"/>
    <w:uiPriority w:val="9"/>
    <w:qFormat/>
    <w:rsid w:val="00EF4D9C"/>
    <w:pPr>
      <w:spacing w:after="318" w:line="374" w:lineRule="atLeast"/>
      <w:outlineLvl w:val="1"/>
    </w:pPr>
    <w:rPr>
      <w:rFonts w:ascii="Times New Roman" w:eastAsia="Times New Roman" w:hAnsi="Times New Roman" w:cs="Times New Roman"/>
      <w:b/>
      <w:bCs/>
      <w:color w:val="4D4D4D"/>
      <w:sz w:val="34"/>
      <w:szCs w:val="34"/>
      <w:lang w:eastAsia="ru-RU"/>
    </w:rPr>
  </w:style>
  <w:style w:type="paragraph" w:styleId="3">
    <w:name w:val="heading 3"/>
    <w:basedOn w:val="a"/>
    <w:link w:val="30"/>
    <w:uiPriority w:val="9"/>
    <w:qFormat/>
    <w:rsid w:val="00EF4D9C"/>
    <w:pPr>
      <w:spacing w:after="318" w:line="337" w:lineRule="atLeast"/>
      <w:outlineLvl w:val="2"/>
    </w:pPr>
    <w:rPr>
      <w:rFonts w:ascii="Times New Roman" w:eastAsia="Times New Roman" w:hAnsi="Times New Roman" w:cs="Times New Roman"/>
      <w:b/>
      <w:bCs/>
      <w:color w:val="333333"/>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F4D9C"/>
    <w:rPr>
      <w:rFonts w:ascii="Times New Roman" w:eastAsia="Times New Roman" w:hAnsi="Times New Roman" w:cs="Times New Roman"/>
      <w:b/>
      <w:bCs/>
      <w:color w:val="4D4D4D"/>
      <w:sz w:val="34"/>
      <w:szCs w:val="34"/>
      <w:lang w:eastAsia="ru-RU"/>
    </w:rPr>
  </w:style>
  <w:style w:type="character" w:customStyle="1" w:styleId="30">
    <w:name w:val="Заголовок 3 Знак"/>
    <w:basedOn w:val="a0"/>
    <w:link w:val="3"/>
    <w:uiPriority w:val="9"/>
    <w:rsid w:val="00EF4D9C"/>
    <w:rPr>
      <w:rFonts w:ascii="Times New Roman" w:eastAsia="Times New Roman" w:hAnsi="Times New Roman" w:cs="Times New Roman"/>
      <w:b/>
      <w:bCs/>
      <w:color w:val="333333"/>
      <w:sz w:val="32"/>
      <w:szCs w:val="32"/>
      <w:lang w:eastAsia="ru-RU"/>
    </w:rPr>
  </w:style>
</w:styles>
</file>

<file path=word/webSettings.xml><?xml version="1.0" encoding="utf-8"?>
<w:webSettings xmlns:r="http://schemas.openxmlformats.org/officeDocument/2006/relationships" xmlns:w="http://schemas.openxmlformats.org/wordprocessingml/2006/main">
  <w:divs>
    <w:div w:id="1684630645">
      <w:bodyDiv w:val="1"/>
      <w:marLeft w:val="0"/>
      <w:marRight w:val="0"/>
      <w:marTop w:val="0"/>
      <w:marBottom w:val="0"/>
      <w:divBdr>
        <w:top w:val="none" w:sz="0" w:space="0" w:color="auto"/>
        <w:left w:val="none" w:sz="0" w:space="0" w:color="auto"/>
        <w:bottom w:val="none" w:sz="0" w:space="0" w:color="auto"/>
        <w:right w:val="none" w:sz="0" w:space="0" w:color="auto"/>
      </w:divBdr>
      <w:divsChild>
        <w:div w:id="638263621">
          <w:marLeft w:val="0"/>
          <w:marRight w:val="0"/>
          <w:marTop w:val="0"/>
          <w:marBottom w:val="0"/>
          <w:divBdr>
            <w:top w:val="none" w:sz="0" w:space="0" w:color="auto"/>
            <w:left w:val="none" w:sz="0" w:space="0" w:color="auto"/>
            <w:bottom w:val="none" w:sz="0" w:space="0" w:color="auto"/>
            <w:right w:val="none" w:sz="0" w:space="0" w:color="auto"/>
          </w:divBdr>
          <w:divsChild>
            <w:div w:id="1315642524">
              <w:marLeft w:val="0"/>
              <w:marRight w:val="0"/>
              <w:marTop w:val="0"/>
              <w:marBottom w:val="0"/>
              <w:divBdr>
                <w:top w:val="none" w:sz="0" w:space="0" w:color="auto"/>
                <w:left w:val="none" w:sz="0" w:space="0" w:color="auto"/>
                <w:bottom w:val="none" w:sz="0" w:space="0" w:color="auto"/>
                <w:right w:val="none" w:sz="0" w:space="0" w:color="auto"/>
              </w:divBdr>
              <w:divsChild>
                <w:div w:id="2017682077">
                  <w:marLeft w:val="0"/>
                  <w:marRight w:val="0"/>
                  <w:marTop w:val="0"/>
                  <w:marBottom w:val="0"/>
                  <w:divBdr>
                    <w:top w:val="none" w:sz="0" w:space="0" w:color="auto"/>
                    <w:left w:val="none" w:sz="0" w:space="0" w:color="auto"/>
                    <w:bottom w:val="none" w:sz="0" w:space="0" w:color="auto"/>
                    <w:right w:val="none" w:sz="0" w:space="0" w:color="auto"/>
                  </w:divBdr>
                  <w:divsChild>
                    <w:div w:id="151802992">
                      <w:marLeft w:val="0"/>
                      <w:marRight w:val="0"/>
                      <w:marTop w:val="0"/>
                      <w:marBottom w:val="0"/>
                      <w:divBdr>
                        <w:top w:val="none" w:sz="0" w:space="0" w:color="auto"/>
                        <w:left w:val="none" w:sz="0" w:space="0" w:color="auto"/>
                        <w:bottom w:val="none" w:sz="0" w:space="0" w:color="auto"/>
                        <w:right w:val="none" w:sz="0" w:space="0" w:color="auto"/>
                      </w:divBdr>
                      <w:divsChild>
                        <w:div w:id="1068766797">
                          <w:marLeft w:val="0"/>
                          <w:marRight w:val="0"/>
                          <w:marTop w:val="0"/>
                          <w:marBottom w:val="0"/>
                          <w:divBdr>
                            <w:top w:val="none" w:sz="0" w:space="0" w:color="auto"/>
                            <w:left w:val="none" w:sz="0" w:space="0" w:color="auto"/>
                            <w:bottom w:val="none" w:sz="0" w:space="0" w:color="auto"/>
                            <w:right w:val="none" w:sz="0" w:space="0" w:color="auto"/>
                          </w:divBdr>
                          <w:divsChild>
                            <w:div w:id="442069086">
                              <w:marLeft w:val="0"/>
                              <w:marRight w:val="0"/>
                              <w:marTop w:val="0"/>
                              <w:marBottom w:val="224"/>
                              <w:divBdr>
                                <w:top w:val="none" w:sz="0" w:space="0" w:color="auto"/>
                                <w:left w:val="none" w:sz="0" w:space="0" w:color="auto"/>
                                <w:bottom w:val="none" w:sz="0" w:space="0" w:color="auto"/>
                                <w:right w:val="none" w:sz="0" w:space="0" w:color="auto"/>
                              </w:divBdr>
                            </w:div>
                            <w:div w:id="201367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2485152/" TargetMode="External"/><Relationship Id="rId13" Type="http://schemas.openxmlformats.org/officeDocument/2006/relationships/hyperlink" Target="https://www.garant.ru/products/ipo/prime/doc/72485152/" TargetMode="External"/><Relationship Id="rId18" Type="http://schemas.openxmlformats.org/officeDocument/2006/relationships/hyperlink" Target="https://www.garant.ru/products/ipo/prime/doc/72485152/" TargetMode="External"/><Relationship Id="rId26" Type="http://schemas.openxmlformats.org/officeDocument/2006/relationships/hyperlink" Target="https://www.garant.ru/products/ipo/prime/doc/72485152/" TargetMode="External"/><Relationship Id="rId3" Type="http://schemas.openxmlformats.org/officeDocument/2006/relationships/webSettings" Target="webSettings.xml"/><Relationship Id="rId21" Type="http://schemas.openxmlformats.org/officeDocument/2006/relationships/hyperlink" Target="https://www.garant.ru/products/ipo/prime/doc/72485152/" TargetMode="External"/><Relationship Id="rId7" Type="http://schemas.openxmlformats.org/officeDocument/2006/relationships/hyperlink" Target="https://www.garant.ru/products/ipo/prime/doc/72485152/" TargetMode="External"/><Relationship Id="rId12" Type="http://schemas.openxmlformats.org/officeDocument/2006/relationships/hyperlink" Target="https://www.garant.ru/products/ipo/prime/doc/72485152/" TargetMode="External"/><Relationship Id="rId17" Type="http://schemas.openxmlformats.org/officeDocument/2006/relationships/hyperlink" Target="https://www.garant.ru/products/ipo/prime/doc/72485152/" TargetMode="External"/><Relationship Id="rId25" Type="http://schemas.openxmlformats.org/officeDocument/2006/relationships/hyperlink" Target="https://www.garant.ru/products/ipo/prime/doc/72485152/" TargetMode="External"/><Relationship Id="rId2" Type="http://schemas.openxmlformats.org/officeDocument/2006/relationships/settings" Target="settings.xml"/><Relationship Id="rId16" Type="http://schemas.openxmlformats.org/officeDocument/2006/relationships/hyperlink" Target="https://www.garant.ru/products/ipo/prime/doc/72485152/" TargetMode="External"/><Relationship Id="rId20" Type="http://schemas.openxmlformats.org/officeDocument/2006/relationships/hyperlink" Target="https://www.garant.ru/products/ipo/prime/doc/72485152/" TargetMode="External"/><Relationship Id="rId29" Type="http://schemas.openxmlformats.org/officeDocument/2006/relationships/hyperlink" Target="https://www.garant.ru/products/ipo/prime/doc/72485152/" TargetMode="External"/><Relationship Id="rId1" Type="http://schemas.openxmlformats.org/officeDocument/2006/relationships/styles" Target="styles.xml"/><Relationship Id="rId6" Type="http://schemas.openxmlformats.org/officeDocument/2006/relationships/hyperlink" Target="https://www.garant.ru/products/ipo/prime/doc/72485152/" TargetMode="External"/><Relationship Id="rId11" Type="http://schemas.openxmlformats.org/officeDocument/2006/relationships/hyperlink" Target="https://www.garant.ru/products/ipo/prime/doc/72485152/" TargetMode="External"/><Relationship Id="rId24" Type="http://schemas.openxmlformats.org/officeDocument/2006/relationships/hyperlink" Target="https://www.garant.ru/products/ipo/prime/doc/72485152/" TargetMode="External"/><Relationship Id="rId5" Type="http://schemas.openxmlformats.org/officeDocument/2006/relationships/hyperlink" Target="https://www.garant.ru/products/ipo/prime/doc/72485152/" TargetMode="External"/><Relationship Id="rId15" Type="http://schemas.openxmlformats.org/officeDocument/2006/relationships/hyperlink" Target="https://www.garant.ru/products/ipo/prime/doc/72485152/" TargetMode="External"/><Relationship Id="rId23" Type="http://schemas.openxmlformats.org/officeDocument/2006/relationships/hyperlink" Target="https://www.garant.ru/products/ipo/prime/doc/72485152/" TargetMode="External"/><Relationship Id="rId28" Type="http://schemas.openxmlformats.org/officeDocument/2006/relationships/hyperlink" Target="https://www.garant.ru/products/ipo/prime/doc/72485152/" TargetMode="External"/><Relationship Id="rId10" Type="http://schemas.openxmlformats.org/officeDocument/2006/relationships/hyperlink" Target="https://www.garant.ru/products/ipo/prime/doc/72485152/" TargetMode="External"/><Relationship Id="rId19" Type="http://schemas.openxmlformats.org/officeDocument/2006/relationships/hyperlink" Target="https://www.garant.ru/products/ipo/prime/doc/72485152/" TargetMode="External"/><Relationship Id="rId31" Type="http://schemas.openxmlformats.org/officeDocument/2006/relationships/theme" Target="theme/theme1.xml"/><Relationship Id="rId4" Type="http://schemas.openxmlformats.org/officeDocument/2006/relationships/hyperlink" Target="https://www.garant.ru/products/ipo/prime/doc/72485152/" TargetMode="External"/><Relationship Id="rId9" Type="http://schemas.openxmlformats.org/officeDocument/2006/relationships/hyperlink" Target="https://www.garant.ru/products/ipo/prime/doc/72485152/" TargetMode="External"/><Relationship Id="rId14" Type="http://schemas.openxmlformats.org/officeDocument/2006/relationships/hyperlink" Target="https://www.garant.ru/products/ipo/prime/doc/72485152/" TargetMode="External"/><Relationship Id="rId22" Type="http://schemas.openxmlformats.org/officeDocument/2006/relationships/hyperlink" Target="https://www.garant.ru/products/ipo/prime/doc/72485152/" TargetMode="External"/><Relationship Id="rId27" Type="http://schemas.openxmlformats.org/officeDocument/2006/relationships/hyperlink" Target="https://www.garant.ru/products/ipo/prime/doc/72485152/"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8740</Words>
  <Characters>49819</Characters>
  <Application>Microsoft Office Word</Application>
  <DocSecurity>0</DocSecurity>
  <Lines>415</Lines>
  <Paragraphs>116</Paragraphs>
  <ScaleCrop>false</ScaleCrop>
  <Company/>
  <LinksUpToDate>false</LinksUpToDate>
  <CharactersWithSpaces>58443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11</dc:creator>
  <cp:keywords/>
  <dc:description/>
  <cp:lastModifiedBy>школа 11</cp:lastModifiedBy>
  <cp:revision>3</cp:revision>
  <dcterms:created xsi:type="dcterms:W3CDTF">2019-12-03T08:44:00Z</dcterms:created>
  <dcterms:modified xsi:type="dcterms:W3CDTF">2019-12-03T08:44:00Z</dcterms:modified>
</cp:coreProperties>
</file>