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3C" w:rsidRPr="00E7156C" w:rsidRDefault="00245E3C" w:rsidP="00245E3C">
      <w:pPr>
        <w:spacing w:after="0" w:line="240" w:lineRule="auto"/>
        <w:ind w:left="-567" w:firstLine="425"/>
        <w:jc w:val="center"/>
        <w:rPr>
          <w:b/>
        </w:rPr>
      </w:pPr>
      <w:r w:rsidRPr="00E7156C">
        <w:rPr>
          <w:b/>
        </w:rPr>
        <w:t>Слагаемые имиджа педагога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Современное образование ставит главной целью развитие целостной, высококультурной личности, находящейся в гармонии с окружающим миром, живущей ощущением современности, гибко ориентирующейся в новых условиях и стремящейся к максимальной реализации своих возможностей в обществе.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В настоящее время велико осознание человеком ценности профессионального и общественного признания. Практически это проявляется в профессиональном росте, в расширении коммуникационных связей с людьми.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Положительный имидж профессионала сегодня – это инструмент общения, актуальный запрос общества и личности. Проблема создания им</w:t>
      </w:r>
      <w:r w:rsidR="00785A26">
        <w:t>иджа учителя</w:t>
      </w:r>
      <w:bookmarkStart w:id="0" w:name="_GoBack"/>
      <w:bookmarkEnd w:id="0"/>
      <w:r>
        <w:t xml:space="preserve"> школы приобретает в последнее время все большую практическую и теоретическую значимость в свете тех преобразований, которые происходят во всех отраслях жизни нашего общества.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В работах А.С. Егорова, В.М. </w:t>
      </w:r>
      <w:proofErr w:type="spellStart"/>
      <w:r>
        <w:t>Раздобудько</w:t>
      </w:r>
      <w:proofErr w:type="spellEnd"/>
      <w:r>
        <w:t xml:space="preserve">, Н.Ф. Федотовой и других ученых раскрыто влияние приобретенной человеком профессии на восприятие им других людей. В трудах А.А. </w:t>
      </w:r>
      <w:proofErr w:type="spellStart"/>
      <w:r>
        <w:t>Бодалева</w:t>
      </w:r>
      <w:proofErr w:type="spellEnd"/>
      <w:r>
        <w:t xml:space="preserve">, В.Н. Куницыной, В.Н. </w:t>
      </w:r>
      <w:proofErr w:type="spellStart"/>
      <w:r>
        <w:t>Лозовцевой</w:t>
      </w:r>
      <w:proofErr w:type="spellEnd"/>
      <w:r>
        <w:t>, В.М. Сенченко выявлены условия, облегчающие или замедляющие складывание у человека эталонов и возрастных профессиональных стереотипов, которые воздействуют на восприятие внешнего облика других людей.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Появился целый цикл работ, раскрывающих содержание, функции и мотивацию построения имиджа личности (</w:t>
      </w:r>
      <w:proofErr w:type="spellStart"/>
      <w:r>
        <w:t>С.В.Яндарова</w:t>
      </w:r>
      <w:proofErr w:type="spellEnd"/>
      <w:r>
        <w:t xml:space="preserve">), а также изучаются структура, особенности восприятия и технологии формирования имиджа учителя (Н.М. Шкурко).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Но, как бывало и прежде, в действительности многие из декларативных идей и принципов не реализуются в достаточной мере. Объяснением этому может быть как сложность и противоречивость процесса реформирования отечественного образования в настоящих социально-экономических условиях, так и недостаточное внимание к процессу формирования личности и индивидуальности самого учителя.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Система профессионального и последипломного образования педагогов уделяет достаточно внимания повышению квалификации учителя, но формирование педагога как гармонически развитого субъекта, у которого качества ума удачно сочетаются с физической развитостью, внешней привлекательностью, хорошими манерами, обладающего адекватной самооценкой и развитой Я – концепцией, часто остается вне поля деятельности образовательных учреждений.</w:t>
      </w:r>
    </w:p>
    <w:p w:rsidR="00245E3C" w:rsidRDefault="00245E3C" w:rsidP="00245E3C">
      <w:pPr>
        <w:spacing w:after="0" w:line="240" w:lineRule="auto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center"/>
      </w:pPr>
      <w:r>
        <w:t>Понятие и структура имиджа.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По мнению П. Берда, “имидж – это наша визитная карточка, общая картина нашей личности в глазах окружающих, которая складывается из многих компонентов: что мы говорим, как мы смотрим, одеваемся и действуем. Имидж рассматривается как внешний образ, создаваемый субъектом с целью вызвать определенное впечатление, мнение, отношение у других, а также как совокупность свойств, приписываемых рекламой, пропагандой, модой, предрассудками, традицией и т.д. объекту с целью вызвать определенные реакции по отношению к нему</w:t>
      </w:r>
      <w:proofErr w:type="gramStart"/>
      <w:r>
        <w:t xml:space="preserve"> .</w:t>
      </w:r>
      <w:proofErr w:type="gramEnd"/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Каждый человек имеет свой статусный образ. Иначе его можно назвать имиджем. Имидж (от англ. </w:t>
      </w:r>
      <w:proofErr w:type="spellStart"/>
      <w:r>
        <w:t>image</w:t>
      </w:r>
      <w:proofErr w:type="spellEnd"/>
      <w:r>
        <w:t xml:space="preserve"> – образ) – это совокупность представления общества о том, каким должен быть индивид в соответствии со своим статусом.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Несоответствие статусу – это вызов обществу, это противопоставление себя социуму, что деструктивно для психики человека, который социален по своей природе. Формирование имиджа, забота о нем дает возможность саморазвития и психологическую гармонию.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“Педагогический словарь” дает нам определение имиджа преподавателя как “эмоционально окрашенный стереотип восприятия образа учителя в сознании воспитанников, коллег, социального окружения, в массовом сознании. При формировании имиджа учителя реальные качества тесно переплетаются с теми, которые приписываются ему окружающими”.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Кроме того, имидж влияет на формирование внутреннего “ образа – Я ”, а значит, на самооценку и самоуважение индивида.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В настоящее время не существует единого подхода к определению структуры имиджа.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В структуре имиджа, одни выделяют: визуальный образ (костюм, прическа, пластика, мимика, голос); другие – профессионализм, компетентность, нравственную надежность, гуманитарную образованность; треть</w:t>
      </w:r>
      <w:proofErr w:type="gramStart"/>
      <w:r>
        <w:t>и–</w:t>
      </w:r>
      <w:proofErr w:type="gramEnd"/>
      <w:r>
        <w:t xml:space="preserve"> внутренний образ (темперамент, настроение, личностные качества) и менталитет (духовная практика, интеллект).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lastRenderedPageBreak/>
        <w:t>Иные компоненты в структуре имиджа выделяет В.В. Бойко: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1) аудиовизуальную культуру личности (речь, манера держаться, одежда, прическа, соответствующие ожиданиям большинства или определенной группы людей);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2) стиль поведения (профессиональный, интеллектуальный, нравственный, эмоциональный, коммуникативный, эстетический, этический);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3) внутреннюю философию, систему ценностей человека (жизненные установки, нравственное кредо, система отношений), что накладывает отпечаток на внешность и манеру поведения;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4) атрибуты, подчеркивающие статус и притязания личности (обстановка офиса, машина и так далее);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5) психогигиенический “ Я – образ ” (в целом притягательный психогигиенический образ партнера таков: он внешне и внутренне спокоен, активен, доброжелателен, миролюбив и так далее).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Интересной представляется точка зрения В.М. </w:t>
      </w:r>
      <w:proofErr w:type="spellStart"/>
      <w:r>
        <w:t>Шепеля</w:t>
      </w:r>
      <w:proofErr w:type="spellEnd"/>
      <w:r>
        <w:t xml:space="preserve">, выделяющего три группы качеств, определяющих индивидуальный имидж: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1) Природные качества: коммуникабельность, </w:t>
      </w:r>
      <w:proofErr w:type="spellStart"/>
      <w:r>
        <w:t>рефлексивность</w:t>
      </w:r>
      <w:proofErr w:type="spellEnd"/>
      <w:r>
        <w:t xml:space="preserve">, красноречивость. Эти качества В.М. </w:t>
      </w:r>
      <w:proofErr w:type="spellStart"/>
      <w:r>
        <w:t>Шепель</w:t>
      </w:r>
      <w:proofErr w:type="spellEnd"/>
      <w:r>
        <w:t xml:space="preserve"> обозначает общим понятием “умение нравиться людям”.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2) Характеристики личности как следствие ее образования и воспитания. Это нравственные ценности, психическое здоровье, владение набором технологий, таких как межличностное общение, упреждение и преодоление конфликтов и т. д.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3) Характеристики личности, определяемые ее жизненным и профессиональным опытом.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Таким образом, единой точки зрения на определение сущности и структурных компонентов имиджа не существует. Большинство авторов выделяют разные компоненты в структуре имиджа, опираясь на свое видение изучаемой проблемы.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Отношение к имиджу у самих педагогов разное. Отрицательно относятся к нему те представители старшего поколения учителей, которые его понимают как “маску”. Они убеждены в приоритете внутреннего содержания </w:t>
      </w:r>
      <w:proofErr w:type="gramStart"/>
      <w:r>
        <w:t>над</w:t>
      </w:r>
      <w:proofErr w:type="gramEnd"/>
      <w:r>
        <w:t xml:space="preserve"> внешним и считают, что главное “быть, а не казаться”. Всякие разговоры про имидж учителя воспринимаются им настороженно, как призыв быть неискренним.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Однако сторонники такой позиции забывают о том, что одним из результатов восприятия учителя учеником является формирование образа учителя. Имидж есть у каждого педагога вне зависимости от его личных взглядов на эту тему. Процесс построения имиджа зависит как от самого учителя, так и от индивидуальных особенностей ученика, его пола, возраста, а также от опыта, знаний, национальности и других факторов.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Есть и другая сторона проблемы – педагог, который занимается созданием собственного имиджа, не только лучше выглядит, но и лучше себя чувствует, более уверен, а в итоге и успешнее работает!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Современными отечественными исследователями выявлено противоречие в значимости личностного имиджа педагога для учеников и учителей. По данным Е. Русской, в списке десяти профессионально значимых качеств учителя в конце XX столетия имидж занимает второе место с точки зрения детей, и лишь восьмое – с точки зрения самих учителей.</w:t>
      </w:r>
    </w:p>
    <w:p w:rsidR="00245E3C" w:rsidRDefault="00245E3C" w:rsidP="00E7156C">
      <w:pPr>
        <w:spacing w:after="0" w:line="240" w:lineRule="auto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center"/>
      </w:pPr>
      <w:r>
        <w:t>Слагаемые педагогического имиджа.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Работа педагога альтруистична, а значит, имидж учителя – это не только индивидуальная цель. Личность педагога способствует формированию личности ученика. Повседневное непосредственное влияние эффективней шаблонного воспитания. Забота учителя о своем имидже – это немаловажная задача педагогической деятельности.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Обучение детей – это сущность труда учителя. Следовательно, забота учителя о своем имидже – это также профессиональное требование.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Перечислим слагаемые имиджа. К ним относятся: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визуальная привлекательность;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вербальное поведение;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невербальное поведение;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манеры, этикет;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соответствие необходимому образу;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обаяние.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lastRenderedPageBreak/>
        <w:t>Визуальная привлекательность. Значительную часть информации мы получаем благодаря зрению. Именно поэтому визуальная привлекательность нашего образа так важна. Во все времена люди ценили гармонию и красоту. Эффект первого впечатления базируется на визуальном восприятии. По экспериментальным данным психологов внешне привлекательные люди легче добиваются симпатий окружающих. Влияние учителя на ученика зависит от расположения последнего. Визуальная привлекательност</w:t>
      </w:r>
      <w:proofErr w:type="gramStart"/>
      <w:r>
        <w:t>ь–</w:t>
      </w:r>
      <w:proofErr w:type="gramEnd"/>
      <w:r>
        <w:t xml:space="preserve"> это не только наши физические данные, но и значительное количество внешних слагаемых, зависящих непосредственно от нас.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Вербальное поведение. Но не только визуальная привлекательность, но и вербальное поведение является основой персонификации. Мы можем донести информацию не только словом, но и интонацией, темпом речи, паузой и т.д. Вербальное поведение – это социальный символ. Отработка данных навыков совершенствует ваш имидж.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Но помните, что вас не только слышат, но и видят. Поэтому не забывайте о невербальном поведении (мимика, жесты, позы, взгляд, походка, осанка). Невербальное поведение – это язык подсознания. Оно исторически предшествовало появлению речи, а значит менее контролируемо интеллектом. Но это не повод пускать дело на самотек. Невербальное поведение – это проявление культуры (как личной, так и национальной). Внимательный взгляд, доброжелательная улыбка, приветливые жесты действуют располагающе. Важно помнить, что поясняющая жестикуляция с детьми способствует лучшему усвоению информации.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Этикет. Говоря о вербальном и невербальном поведении, стоит уделять внимание и этикету. Существует речевой и неречевой этикет. Речевой этикет – это вербальные формы выражения вежливых выражений между людьми. Данный этикет определяет стилистику текста собеседников. При этом имеют значения интонация, выбор слов и построение фраз. Грамотное использование правил речевого этикета дает возможность избегать отрицательных эмоций при общении.  Неречевой этикет – это система знаков. Сюда относятся жесты приветствия, прощания, знаки внимания.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Манеры – это показатель культурного уровня человека. Это отражение его нравственности и интеллекта.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Неотъемлемым компонентом личности учителя является его разносторонность, эрудиция, любовь к своему предмету, смелость признаться в незнании чего-либо, в своей неправоте. Именно все это лежит в основе профессионального мастерства, в основе педагогической интуиции, помогает преодолевать консерватизм, проявлять творчество, придает учителю уверенность в себе. Уверенность эта помогает приохотить к учению даже тех учеников, которые кажутся безнадежными. А наилучшим (и обязательным!) помощником в этом служит вера учителя в успех учеников.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И наконец – общительность. Хороший учитель не станет пренебрегать эмоциональной стороной общения с учениками: теплая улыбка, мягкие замечания, ласковый голос, дружеский жест. Вместо окрика – юмор, это спасительное, всесильное и интеллигентное средство любой богатой личности.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В образе конкретного учителя соединяются индивидуальный, профессиональный и возрастной имиджи. Окружающие выносят суждения как о личностных, возрастных, половых, так и о чисто профессиональных качествах педагога. В структуре имиджа профессионала, предложенной Л.М. Митиной, выделены внешний, процессуальный и внутренний </w:t>
      </w:r>
      <w:proofErr w:type="spellStart"/>
      <w:r>
        <w:t>компоненты</w:t>
      </w:r>
      <w:proofErr w:type="gramStart"/>
      <w:r>
        <w:t>.В</w:t>
      </w:r>
      <w:proofErr w:type="gramEnd"/>
      <w:r>
        <w:t>нешний</w:t>
      </w:r>
      <w:proofErr w:type="spellEnd"/>
      <w:r>
        <w:t xml:space="preserve"> вид преподавателя, безусловно, может создать рабочее или нерабочее настроение на уроке, способствовать или препятствовать взаимопониманию, облегчая или затрудняя педагогическое общение.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Профессиональная деятельность, по мнению Л.М. </w:t>
      </w:r>
      <w:proofErr w:type="gramStart"/>
      <w:r>
        <w:t>Митиной</w:t>
      </w:r>
      <w:proofErr w:type="gramEnd"/>
      <w:r>
        <w:t>, раскрывается через процессуальную составляющую имиджа, которая конкретизируется такими формами общения, как профессионализм, пластичность, выразительность и т.д. Эмоционально богатый учитель, владеющий приемами вербального и невербального проявления чувств и целенаправленно их применяющий, способен оживить урок, сделать его экспрессивным, приблизить к естественному общению. Внутренняя составляющая – это внутренний мир человека, представление о его духовном и интеллектуальном развитии, интересах, ценностях, его личность в целом.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Ядро имиджа составляют позиции, установки и легенда. Для современного имиджа очень важно, чтобы позиции и установки личности соответствовали психологии "победителя".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Первая установка – высокая самооценка.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Вторая установка – позитивное отношение к жизни.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Третья установка – вера в добро.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Четвертая установка – умение видеть и чувствовать свою сопричастность к происходящему.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Пятая установка – умение меняться, учиться у жизни, умение рисковать, использовать новые формы бытия.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Позиция – “Я – хороший, ты – хороший” – позиция “победителя”. 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lastRenderedPageBreak/>
        <w:t>Наиболее важными элементами построения педагогического имиджа являются следующие (по А.А. Калюжному):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1) Создание имиджа является только дополнением, а не заменой педагогической деятельности.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2) Следует обращаться к созданию педагогического имиджа задолго до начала педагогической деятельности.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3) В основе коммуникации должен быть простой язык, а рассматриваемые проблемы должны иметь значение для каждого.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4) Обязательно необходимы эксперты со стороны. При использовании данных элементов педагогической техники, прежде всего, необходима его стратегическая направленность.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center"/>
      </w:pPr>
      <w:r>
        <w:t>Профессионально обусловленные требования к личности педагога.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Педагогическая деятельность представляет собой особый вид социальной деятельности, направленной на передачу от старшего поколения к младшему накопленных знаний, опыта, культуры, а также на создание условий для личностного развития обучаемых, их подготовки к выполнению определенных социальных ролей в обществе. Профессиональная педагогическая деятельность протекает в специально организованных образовательных учреждениях и направлена на обучение, воспитание и развитие учащихся.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Профессионализм – это совокупность личностных характеристик человека, необходимых для успешной педагогической деятельности.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Учитель – не только профессия, суть которой транслировать знания, а высокая миссия сотворения личности, утверждения человека в человеке.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В этой связи цель педагогического образования может быть представлена как непрерывное общее и профессиональное развитие учителя нового типа, к которому предъявляются следующие требования: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высокая гражданская ответственность и социальная активность;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любовь к детям, потребность и способность отдать им свое сердце;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подлинная интеллигентность, духовная культура, желание и умение работать вместе с другими;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высокий профессионализм, инновационный стиль научно-педагогического мышления, готовность к созданию новых ценностей и принятию творческих решений;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потребность в постоянном самообразовании и готовность к нему;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физическое и психическое здоровье, профессиональная работоспособность.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>В комплексе профессионально обусловленных требований к учителю ведущее место занимает профессионально-педагогическая, социально-нравственная и познавательная направленность личности педагога.</w:t>
      </w:r>
    </w:p>
    <w:p w:rsidR="00245E3C" w:rsidRDefault="00245E3C" w:rsidP="00245E3C">
      <w:pPr>
        <w:spacing w:after="0" w:line="240" w:lineRule="auto"/>
        <w:ind w:left="-567" w:firstLine="425"/>
        <w:jc w:val="both"/>
      </w:pPr>
      <w:r>
        <w:t xml:space="preserve">Влюбленный в детей и увлеченный своей работой педагог интуитивно и сознательно выбирает те модели поведения, которые наиболее адекватны к достоинству детей и их актуальным потребностям. Имидж такого педагога безупречен. </w:t>
      </w:r>
    </w:p>
    <w:p w:rsidR="00C75751" w:rsidRDefault="00245E3C" w:rsidP="00245E3C">
      <w:pPr>
        <w:spacing w:after="0" w:line="240" w:lineRule="auto"/>
        <w:ind w:left="-567" w:firstLine="425"/>
        <w:jc w:val="both"/>
      </w:pPr>
      <w:r>
        <w:t>Учитель – это не только профессия, это – жизненное кредо. Станете ли вы таким Учителем, зависит только от вас.</w:t>
      </w:r>
    </w:p>
    <w:sectPr w:rsidR="00C75751" w:rsidSect="00245E3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3C"/>
    <w:rsid w:val="00245E3C"/>
    <w:rsid w:val="00785A26"/>
    <w:rsid w:val="00C75751"/>
    <w:rsid w:val="00E7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2215</Words>
  <Characters>12628</Characters>
  <Application>Microsoft Office Word</Application>
  <DocSecurity>0</DocSecurity>
  <Lines>105</Lines>
  <Paragraphs>29</Paragraphs>
  <ScaleCrop>false</ScaleCrop>
  <Company/>
  <LinksUpToDate>false</LinksUpToDate>
  <CharactersWithSpaces>14814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Администратор</cp:lastModifiedBy>
  <cp:revision>4</cp:revision>
  <dcterms:created xsi:type="dcterms:W3CDTF">2012-10-30T16:37:00Z</dcterms:created>
  <dcterms:modified xsi:type="dcterms:W3CDTF">2023-01-22T12:08:00Z</dcterms:modified>
</cp:coreProperties>
</file>